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</w:rPr>
        <w:t xml:space="preserve">Seguridad y validaciones del sistema</w:t>
      </w:r>
    </w:p>
    <w:p>
      <w:pPr>
        <w:spacing w:after="120"/>
      </w:pPr>
      <w:r>
        <w:rPr>
          <w:rFonts w:ascii="Arial" w:cs="Arial" w:eastAsia="Arial" w:hAnsi="Arial"/>
          <w:color w:val="555555"/>
        </w:rPr>
        <w:t xml:space="preserve">Inmobiliaria Del Castillo · Resumen para el informe · Octubre de 2026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Cada fila describe un riesgo, la medida con que el sistema lo cubre, dónde está en el código y su estado: Implementado, Parcial (cubierto en parte) o Pendiente (todavía no hecho).</w:t>
      </w:r>
    </w:p>
    <w:p>
      <w:pPr>
        <w:pStyle w:val="Heading2"/>
      </w:pPr>
      <w:r>
        <w:rPr>
          <w:rFonts w:ascii="Arial" w:cs="Arial" w:eastAsia="Arial" w:hAnsi="Arial"/>
        </w:rPr>
        <w:t xml:space="preserve">Resumen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Parcial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1. Autenticación y sesiones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6200"/>
        <w:gridCol w:w="2480"/>
        <w:gridCol w:w="190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aplicada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Robo de contraseñas guardadas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contraseñas se almacenan cifradas con BCrypt; nunca en texto plano.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PasswordConfig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Contraseñas débiles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Mínimo 8 caracteres con mayúscula, minúscula y número; distinta del usuario; máximo 72. Se valida en el formulario y de nuevo en el backend.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AuthController, contrasena.js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Ataque de fuerza bruta al login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5 intentos fallidos cada 15 minutos por IP y usuario; luego responde 429.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LimiteIntentos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Creación masiva de cuentas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5 registros por conexión; luego responde 429.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LimiteIntentos, AuthController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Robo del token de sesión por scripts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token vive en una cookie HttpOnly, no en localStorage; el JavaScript de la página no puede leerla.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SesionCookie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Secreto de firma débil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backend no arranca si jwt.secret tiene menos de 32 caracteres. El secreto propio está fuera del repositorio (application-local.properties, ignorado por git).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JwtProvider, .gitignore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Credenciales por defecto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clave inicial del admin sale de una variable de entorno o se genera al azar. Se cambió la clave inicial y las cuentas de prueba con acceso total pasaron a rol CLIENTE.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DataSeeder, base de datos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Sesión que sigue válida después de un cambio de clave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token dura 24 horas y no se invalida antes de vencer (cambio de clave o baja del usuario).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JwtProvider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Parcial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2. Autorización y roles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6200"/>
        <w:gridCol w:w="2480"/>
        <w:gridCol w:w="190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aplicada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Clientes entrando al panel interno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Personas, propiedades, contratos, finanzas, rendiciones, leads, consultas y PDF solo para AGENTE y ADMIN. La administración de usuarios solo para ADMIN. Todo lo demás exige sesión.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SecurityConfig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Escalada de rol al registrarse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rol por defecto es CLIENTE; solo un ADMIN con sesión puede asignar otro rol.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AuthController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3. Ataques web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6200"/>
        <w:gridCol w:w="2480"/>
        <w:gridCol w:w="190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aplicada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CSRF (acciones forzadas desde otro sitio)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exige el encabezado X-Requested-With y se verifica el Origin, además de la cookie SameSite.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JwtAuthenticationFilter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CORS abierto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se aceptan los orígenes configurados (variable CORS_ALLOWED_ORIGINS).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SecurityConfig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XSS (inyección de scripts)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escapa el texto y el frontend no usa dangerouslySetInnerHTML.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Frontend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Clickjacking, adivinación de tipos y filtrado de origen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Cabeceras X-Frame-Options DENY, nosniff, Referrer-Policy, frame-ancestors 'none', Permissions-Policy y HSTS (este último efectivo solo con HTTPS).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SecurityConfig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Tráfico sin cifrar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cookie es secure por defecto y debe usarse HTTPS en producción. En desarrollo local se desactiva a propósito.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application.properties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Parcial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4. Validación de datos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6200"/>
        <w:gridCol w:w="2480"/>
        <w:gridCol w:w="190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aplicada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Datos inválidos o incompletos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 en el formulario y en el backend: campos obligatorios, rangos, fechas, formatos de DNI/CUIT, emails y teléfonos. Errores mostrados junto a cada campo.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Servicios y formularios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Valores numéricos negativos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Ningún campo numérico de la propiedad admite negativos (salvo coordenadas); los campos no aceptan el signo menos al escribir.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PropiedadService, FormUI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 a datos con Spring Data JPA y consultas parametrizadas; no hay SQL armado con datos del usuario.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Repositorios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Filtración de información interna en errores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manejador central devuelve mensajes controlados; los errores inesperados responden solo "Error interno del servidor".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GlobalExceptionHandler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5. Archivos y abuso de funciones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6200"/>
        <w:gridCol w:w="2480"/>
        <w:gridCol w:w="190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aplicada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Subida de archivos maliciosos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fotos se validan por su contenido y no por la extensión; máximo 10 MB por foto (20 por propiedad) y 15 MB por PDF (30 por propiedad); los nombres se limpian.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ArchivoPropiedadService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Abuso del formulario de consultas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Máximo 10 consultas por usuario cada 24 horas y 1000 caracteres por mensaje.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ConsultaController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Exposición de la ubicación exacta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propiedad puede ocultar su ubicación exacta en el mapa público.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UbicacionPublicaConfig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6. Datos, configuración y trazabilidad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6200"/>
        <w:gridCol w:w="2480"/>
        <w:gridCol w:w="190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N.°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 aplicada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1A1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Secretos subidos al repositorio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application-local.properties, archivos .env y la carpeta uploads están en .gitignore.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.gitignore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Esquema que cambia solo en producción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Hoy la base se ajusta automáticamente (ddl-auto=update). En producción corresponde "validate" con migraciones.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application.properties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Falta de trazabilidad de cambios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anulaciones exigen motivo y registran quién las hizo, y los movimientos guardan quién los cargó. Falta registrar quién modificó contratos, personas y propiedades.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MovimientoFinancieroService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Límite de intentos solo en memoria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reinicia con el servidor y no sirve con varias instancias. Alcanza para una inmobiliaria pequeña.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LimiteIntentos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Ausencia de pruebas de seguridad</w:t>
            </w:r>
          </w:p>
        </w:tc>
        <w:tc>
          <w:tcPr>
            <w:tcW w:type="dxa" w:w="6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Faltan casos automáticos o manuales: acceso sin sesión, rol Cliente en el panel, intentos repetidos de login y subida de archivos falsos.</w:t>
            </w:r>
          </w:p>
        </w:tc>
        <w:tc>
          <w:tcPr>
            <w:tcW w:type="dxa" w:w="2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Plan de pruebas (Testiny)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Pendiente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</w:rPr>
        <w:t xml:space="preserve">Acciones operativas ya realizadas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 cambió la contraseña de la base de datos y la del usuario admin.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 definió un secreto propio para las sesiones, guardado fuera del repositorio.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Cinco cuentas de prueba con permisos elevados pasaron a rol CLIENTE.</w:t>
      </w:r>
    </w:p>
    <w:p>
      <w:pPr>
        <w:pStyle w:val="Heading2"/>
        <w:spacing w:before="300"/>
      </w:pPr>
      <w:r>
        <w:rPr>
          <w:rFonts w:ascii="Arial" w:cs="Arial" w:eastAsia="Arial" w:hAnsi="Arial"/>
        </w:rPr>
        <w:t xml:space="preserve">Próximos pasos recomendados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Ejecutar la verificación del backend (verify.sh) y probar el registro, el login y los permisos por 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Invalidar las sesiones al cambiar la contraseña o dar de baja a un usuario.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Registrar quién modifica contratos, personas y propiedades.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Pasar a ddl-auto=validate con migraciones y activar HTTPS antes de publicar el sistema.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Cargar los casos de seguridad en Testiny y ejecutarlos.</w:t>
      </w:r>
    </w:p>
    <w:sectPr>
      <w:footerReference w:type="default" r:id="rId7"/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Seguridad y validaciones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C810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2026-10-01T21:30:30.458Z</dcterms:created>
  <dcterms:modified xsi:type="dcterms:W3CDTF">2026-10-01T21:30:30.459Z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