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N2-MVP0-V11-GOV</w:t>
      </w:r>
    </w:p>
    <w:p>
      <w:pPr>
        <w:pStyle w:val="Title"/>
      </w:pPr>
      <w:r>
        <w:t>DMS, auditoría, KPI y control de costo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N1-MVP0-V11-PRD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Admin, Auditor, Operator, SRE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Preservar retención, legal hold, export, auditoría y presupuesto ya reportados; extenderlos a instancias y tareas sin degradar documentos existentes.</w:t>
      </w:r>
    </w:p>
    <w:p>
      <w:r>
        <w:t>El estado de funcionamiento del adjunto no constituye ejercicio real de restore ni prueba de volumen.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GOV.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evento autorizado. Aporta verificar integridad,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Documento original P y nueva versión Q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Dos objetos; Q referencia P como superseded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Objeto con plazo vencido sin hold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PURGADO según política y audit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Expediente con tres archivos autorizados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ZIP con tres archivos, índice y hashes verificables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Reviewer corrige con motivo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Before/after, actor y versión disponibles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Fixture con ocho tareas en SLA de diez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80%; población de 8 y de 10 consultable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Tarea cruza medianoche en zona tenant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Asignación según zona declarada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Consumo bajo límite y extracción autorizada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PERMITIDA; consumo asociado a tenant y operación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Operator guarda columnas tipo, estado y fecha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Perfil recuperado sin añadir campos privados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GOV;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GOV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Objeto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Hash, versión, tenant, política de retención y legal hold.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Audit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Actor, fecha, recurso, acción, motivo y versión de decisión; consulta autorizada.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Export job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Selección autorizada, progreso, manifest, hashes y expiración temporal.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KPI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Fórmula versionada, población fuente, período y zona horaria.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Presupuesto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Tenant, período, límite y consumo reservado/confirmado según adapter.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RE-GOV-01 Original y versionado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Conservar original inmutable y cadena supersedes. Una corrección de facts no reemplaza los bytes originales ni altera el hash de origen.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RE-GOV-02 Retención y legal hold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Legal hold suspende purga normal. Comprobar hold de nuevo inmediatamente antes del borrado; el vencimiento de export temporal no borra originales.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RE-GOV-03 Exportación reproducible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Export incluye índice, manifiesto por archivo y hashes calculados sobre bytes entregados. Revalidar permisos al construir y descargar.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RE-GOV-04 Auditoría útil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Cada mutación sensible exige identidad, instante, recurso y motivo cuando corresponda. Logs técnicos no reemplazan la evidencia funcional.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RE-GOV-05 KPI con población auditable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Cada indicador identifica fórmula, numerador, denominador, filtros y versión. Drill-down devuelve IDs autorizados que explican el agregado.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RE-GOV-06 Tiempo y corrección retrospectiva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Registrar zona, calendario y corte histórico. Recalcular una métrica crea versión de cálculo; no reemplaza silenciosamente el valor previo.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RE-GOV-07 Presupuesto y consumo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Preservar límite mensual por tenant. Reservar o comprobar capacidad de gasto antes de llamadas; evitar doble imputación de un intento confirmado.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RE-GOV-08 Búsqueda y perfiles de columnas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Guardar preferencias de columnas por rol/usuario sin ampliar permisos. Buscar por metadata y texto cuando el índice exista; comunicar retraso de indexación.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Revamp de panel y export existente; añadir drill-down, frescura y recursos de proceso.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IAM, DOC;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N3-MVP0-V11-GOV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HU-GOV-01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El estado de funcionamiento del adjunto no constituye ejercicio real de restore ni prueba de volumen.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N2-MVP0-V11-GOV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N2-MVP0-V11-GOV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