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N3-MVP0-V11-DOC</w:t>
      </w:r>
    </w:p>
    <w:p>
      <w:pPr>
        <w:pStyle w:val="Title"/>
      </w:pPr>
      <w:r>
        <w:t>IA Docs: ingesta, extracción y revisión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HU-DOC-01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Operator, Reviewer, Tenant Admin;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N2-MVP0-V11-DOC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Certificar el recorrido documental existente y proteger clasificación, captura genérica, extracción, revisión y aprendizaje controlado. No sustituir el motor ya construido.</w:t>
      </w:r>
    </w:p>
    <w:p>
      <w:r>
        <w:t>CONSERVAR + CERTIFICAR. La calidad con documentos reales no está demostrada; la UI no tiene suite automatizada reportada.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IAM,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Certificar el recorrido documental existente y proteger clasificación, captura genérica, extracción, revisión y aprendizaje controlado. No sustituir el motor ya construido.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Revamp del visor y bandeja existentes; verificar captura genérica, evidencias y tipos propuestos sin eliminar funciones actuales.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Ingesta segura</w:t>
      </w:r>
    </w:p>
    <w:p>
      <w:pPr>
        <w:pStyle w:val="ListBullet"/>
      </w:pPr>
      <w:r>
        <w:t>Idempotencia documental</w:t>
      </w:r>
    </w:p>
    <w:p>
      <w:pPr>
        <w:pStyle w:val="ListBullet"/>
      </w:pPr>
      <w:r>
        <w:t>Clasificación y captura genérica</w:t>
      </w:r>
    </w:p>
    <w:p>
      <w:pPr>
        <w:pStyle w:val="ListBullet"/>
      </w:pPr>
      <w:r>
        <w:t>Extracción multiproveedor</w:t>
      </w:r>
    </w:p>
    <w:p>
      <w:pPr>
        <w:pStyle w:val="ListBullet"/>
      </w:pPr>
      <w:r>
        <w:t>Umbrales y reglas</w:t>
      </w:r>
    </w:p>
    <w:p>
      <w:pPr>
        <w:pStyle w:val="ListBullet"/>
      </w:pPr>
      <w:r>
        <w:t>Corrección concurrente</w:t>
      </w:r>
    </w:p>
    <w:p>
      <w:pPr>
        <w:pStyle w:val="ListBullet"/>
      </w:pPr>
      <w:r>
        <w:t>Aprendizaje y tipos nuevos</w:t>
      </w:r>
    </w:p>
    <w:p>
      <w:pPr>
        <w:pStyle w:val="ListBullet"/>
      </w:pPr>
      <w:r>
        <w:t>Certificación del recorrido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Revamp del visor y bandeja existentes; verificar captura genérica, evidencias y tipos propuestos sin eliminar funciones actuales.</w:t>
      </w:r>
    </w:p>
    <w:p>
      <w:r>
        <w:t>QA: usar fixtures FX-DOC-01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DOC: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Portal o API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Documento. Salida: Archivo admitido con tenant e identificador.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archivo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Archivo admitido con tenant e identificador. Salida: Objeto en cuarentena o archivo seguro.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Clasificar tipo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Objeto en cuarentena o archivo seguro. Salida: Tipo reconocido o captura genérica.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Extraer facts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Tipo reconocido o captura genérica. Salida: Facts tipados, confianza por campo y proveedor.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Validar confianza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Facts tipados, confianza por campo y proveedor. Salida: Resultado de reglas y lista de excepciones.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Revisión humana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Resultado de reglas y lista de excepciones. Salida: Corrección justificada o confirmación del reviewer.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Resultado auditado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Operator. Entrada: Corrección justificada o confirmación del reviewer. Salida: Versión validada o rechazo con evidencia.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RE-DOC-01 · Ingesta segura</w:t>
      </w:r>
    </w:p>
    <w:p>
      <w:r>
        <w:t>Aceptar sólo archivos dentro de la política de tamaño, con contenido real permitido y antivirus satisfactorio. Un original rechazado no inicia extracción. Los límites son configuración existente a registrar antes de la prueba.</w:t>
      </w:r>
    </w:p>
    <w:p>
      <w:pPr>
        <w:pStyle w:val="Small"/>
      </w:pPr>
      <w:r>
        <w:t>Validación: QA-DOC-01 a QA-DOC-04. La primera prueba confirma la ruta habilitada y las restantes ejercitan límites, alternativas o fallos concretos.</w:t>
      </w:r>
    </w:p>
    <w:p>
      <w:pPr>
        <w:pStyle w:val="Heading2"/>
      </w:pPr>
      <w:r>
        <w:t>RE-DOC-02 · Idempotencia documental</w:t>
      </w:r>
    </w:p>
    <w:p>
      <w:r>
        <w:t>La repetición de la misma solicitud dentro del mismo tenant retorna su resultado previo. Un archivo semejante o perteneciente a otro tenant no se deduplica como si fuera el mismo recurso autorizado.</w:t>
      </w:r>
    </w:p>
    <w:p>
      <w:pPr>
        <w:pStyle w:val="Small"/>
      </w:pPr>
      <w:r>
        <w:t>Validación: QA-DOC-05 a QA-DOC-08. La primera prueba confirma la ruta habilitada y las restantes ejercitan límites, alternativas o fallos concretos.</w:t>
      </w:r>
    </w:p>
    <w:p>
      <w:pPr>
        <w:pStyle w:val="Heading2"/>
      </w:pPr>
      <w:r>
        <w:t>RE-DOC-03 · Clasificación y captura genérica</w:t>
      </w:r>
    </w:p>
    <w:p>
      <w:r>
        <w:t>Clasificar sin selección previa entre los tipos activos. Un documento fuera del catálogo conserva texto y facts genéricos; ausencia de tipo no equivale a documento vacío.</w:t>
      </w:r>
    </w:p>
    <w:p>
      <w:pPr>
        <w:pStyle w:val="Small"/>
      </w:pPr>
      <w:r>
        <w:t>Validación: QA-DOC-09 a QA-DOC-12. La primera prueba confirma la ruta habilitada y las restantes ejercitan límites, alternativas o fallos concretos.</w:t>
      </w:r>
    </w:p>
    <w:p>
      <w:pPr>
        <w:pStyle w:val="Heading2"/>
      </w:pPr>
      <w:r>
        <w:t>RE-DOC-04 · Extracción multiproveedor</w:t>
      </w:r>
    </w:p>
    <w:p>
      <w:r>
        <w:t>Gemini es el proveedor reportado y DeepSeek el respaldo. Registrar proveedor usado y separar indisponibilidad de baja confianza. El fallback respeta política de datos y presupuesto.</w:t>
      </w:r>
    </w:p>
    <w:p>
      <w:pPr>
        <w:pStyle w:val="Small"/>
      </w:pPr>
      <w:r>
        <w:t>Validación: QA-DOC-13 a QA-DOC-16. La primera prueba confirma la ruta habilitada y las restantes ejercitan límites, alternativas o fallos concretos.</w:t>
      </w:r>
    </w:p>
    <w:p>
      <w:pPr>
        <w:pStyle w:val="Heading2"/>
      </w:pPr>
      <w:r>
        <w:t>RE-DOC-05 · Umbrales y reglas</w:t>
      </w:r>
    </w:p>
    <w:p>
      <w:r>
        <w:t>La política determina qué campos críticos necesitan revisión. Para QA usar umbral sintético 0,90; no declarar ese valor como umbral vigente del producto. Una regla sensible prevalece sobre la confianza.</w:t>
      </w:r>
    </w:p>
    <w:p>
      <w:pPr>
        <w:pStyle w:val="Small"/>
      </w:pPr>
      <w:r>
        <w:t>Validación: QA-DOC-17 a QA-DOC-20. La primera prueba confirma la ruta habilitada y las restantes ejercitan límites, alternativas o fallos concretos.</w:t>
      </w:r>
    </w:p>
    <w:p>
      <w:pPr>
        <w:pStyle w:val="Heading2"/>
      </w:pPr>
      <w:r>
        <w:t>RE-DOC-06 · Corrección concurrente</w:t>
      </w:r>
    </w:p>
    <w:p>
      <w:r>
        <w:t>Toda corrección requiere permiso, motivo y versión leída. Un segundo revisor no puede sobrescribir silenciosamente una corrección posterior. La evidencia original se conserva.</w:t>
      </w:r>
    </w:p>
    <w:p>
      <w:pPr>
        <w:pStyle w:val="Small"/>
      </w:pPr>
      <w:r>
        <w:t>Validación: QA-DOC-21 a QA-DOC-24. La primera prueba confirma la ruta habilitada y las restantes ejercitan límites, alternativas o fallos concretos.</w:t>
      </w:r>
    </w:p>
    <w:p>
      <w:pPr>
        <w:pStyle w:val="Heading2"/>
      </w:pPr>
      <w:r>
        <w:t>RE-DOC-07 · Aprendizaje y tipos nuevos</w:t>
      </w:r>
    </w:p>
    <w:p>
      <w:r>
        <w:t>La corrección alimenta evidencia de aprendizaje; no autoriza publicar automáticamente reglas, prompts o tipos. Registrar el candidato y aplicar aprobación/regresión al activar una nueva configuración.</w:t>
      </w:r>
    </w:p>
    <w:p>
      <w:pPr>
        <w:pStyle w:val="Small"/>
      </w:pPr>
      <w:r>
        <w:t>Validación: QA-DOC-25 a QA-DOC-28. La primera prueba confirma la ruta habilitada y las restantes ejercitan límites, alternativas o fallos concretos.</w:t>
      </w:r>
    </w:p>
    <w:p>
      <w:pPr>
        <w:pStyle w:val="Heading2"/>
      </w:pPr>
      <w:r>
        <w:t>RE-DOC-08 · Certificación del recorrido</w:t>
      </w:r>
    </w:p>
    <w:p>
      <w:r>
        <w:t>El cierre requiere evidencia del navegador y documentos reales autorizados. Las 247 pruebas reportadas son una línea de partida, no un resultado ejecutado en esta V11.</w:t>
      </w:r>
    </w:p>
    <w:p>
      <w:pPr>
        <w:pStyle w:val="Small"/>
      </w:pPr>
      <w:r>
        <w:t>Validación: QA-DOC-29 a QA-DOC-32.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Documento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Original inmutable, hash, tipo detectado, tenant y versión; portal/API; obligatorio al aceptar ingesta.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Extracción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Campos, valores, confianza, evidencia y versiones de modelo/prompt; motor IA; conservar ausencia como null.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Revisión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Asignación, versión leída, campo, valor previo/nuevo y motivo; revisor; motivo obligatorio.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Propuesta de tipo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Schema candidato, muestras y decisión de administrador; nunca habilitar en catálogo sin aprobación.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RECIBIDO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archivo aceptado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PROCESANDO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PROCESANDO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tipo desconocido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CAPTURA_GENERICA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PROCESANDO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facts insuficientes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REVISION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CAPTURA_GENERICA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datos obtenidos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REVISION o VALIDADO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REVISION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corrección aceptada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PROCESANDO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archivo peligroso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RECHAZADO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CBG-DOC-01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Certificar el recorrido documental existente y proteger clasificación, captura genérica, extracción, revisión y aprendizaje controlado. No sustituir el motor ya construido.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CBG-DOC-02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CBG-DOC-03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RE-DOC-01 · Ingesta segura</w:t>
      </w:r>
    </w:p>
    <w:p>
      <w:pPr>
        <w:pStyle w:val="Heading3"/>
      </w:pPr>
      <w:r>
        <w:t>CP-DOC-01 / QA-DOC-01</w:t>
      </w:r>
    </w:p>
    <w:p>
      <w:r>
        <w:t>Dado: PDF limpio, tamaño menor al límite. Fixture FX-DOC-01.</w:t>
      </w:r>
    </w:p>
    <w:p>
      <w:r>
        <w:t>Cuando: Subir desde portal. Entonces: RECIBIDO; original y hash persistidos; una tarea de extracción.</w:t>
      </w:r>
    </w:p>
    <w:p>
      <w:pPr>
        <w:pStyle w:val="Small"/>
      </w:pPr>
      <w:r>
        <w:t>Regla RE-DOC-01 · Historia HU-DOC-01.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CP-DOC-02 / QA-DOC-02</w:t>
      </w:r>
    </w:p>
    <w:p>
      <w:r>
        <w:t>Dado: Archivo marcado infectado por stub antivirus. Fixture FX-DOC-02.</w:t>
      </w:r>
    </w:p>
    <w:p>
      <w:r>
        <w:t>Cuando: Subir por API. Entonces: RECHAZADO; causa malware; cero llamadas IA.</w:t>
      </w:r>
    </w:p>
    <w:p>
      <w:pPr>
        <w:pStyle w:val="Small"/>
      </w:pPr>
      <w:r>
        <w:t>Regla RE-DOC-01 · Historia HU-DOC-01.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CP-DOC-03 / QA-DOC-03</w:t>
      </w:r>
    </w:p>
    <w:p>
      <w:r>
        <w:t>Dado: Archivo EXE renombrado .pdf. Fixture FX-DOC-03.</w:t>
      </w:r>
    </w:p>
    <w:p>
      <w:r>
        <w:t>Cuando: Subir al portal. Entonces: RECHAZADO; discrepancia de tipo; original no publicable.</w:t>
      </w:r>
    </w:p>
    <w:p>
      <w:pPr>
        <w:pStyle w:val="Small"/>
      </w:pPr>
      <w:r>
        <w:t>Regla RE-DOC-01 · Historia HU-DOC-01.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CP-DOC-04 / QA-DOC-04</w:t>
      </w:r>
    </w:p>
    <w:p>
      <w:r>
        <w:t>Dado: Archivo un byte por encima del límite configurado. Fixture FX-DOC-04.</w:t>
      </w:r>
    </w:p>
    <w:p>
      <w:r>
        <w:t>Cuando: Subir por API. Entonces: RECHAZADO por tamaño; no se crea trabajo IA.</w:t>
      </w:r>
    </w:p>
    <w:p>
      <w:pPr>
        <w:pStyle w:val="Small"/>
      </w:pPr>
      <w:r>
        <w:t>Regla RE-DOC-01 · Historia HU-DOC-01.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RE-DOC-02 · Idempotencia documental</w:t>
      </w:r>
    </w:p>
    <w:p>
      <w:pPr>
        <w:pStyle w:val="Heading3"/>
      </w:pPr>
      <w:r>
        <w:t>CP-DOC-05 / QA-DOC-05</w:t>
      </w:r>
    </w:p>
    <w:p>
      <w:r>
        <w:t>Dado: Tenant A, clave K y PDF P aceptados. Fixture FX-DOC-05.</w:t>
      </w:r>
    </w:p>
    <w:p>
      <w:r>
        <w:t>Cuando: Repetir K con P. Entonces: Mismo document_ref; contador de ingestas permanece en uno.</w:t>
      </w:r>
    </w:p>
    <w:p>
      <w:pPr>
        <w:pStyle w:val="Small"/>
      </w:pPr>
      <w:r>
        <w:t>Regla RE-DOC-02 · Historia HU-DOC-02.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CP-DOC-06 / QA-DOC-06</w:t>
      </w:r>
    </w:p>
    <w:p>
      <w:r>
        <w:t>Dado: Tenant A, clave K ya usada con PDF P. Fixture FX-DOC-06.</w:t>
      </w:r>
    </w:p>
    <w:p>
      <w:r>
        <w:t>Cuando: Enviar K con PDF Q distinto. Entonces: CONFLICTO; no sobrescribir P ni crear extracción Q.</w:t>
      </w:r>
    </w:p>
    <w:p>
      <w:pPr>
        <w:pStyle w:val="Small"/>
      </w:pPr>
      <w:r>
        <w:t>Regla RE-DOC-02 · Historia HU-DOC-02.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CP-DOC-07 / QA-DOC-07</w:t>
      </w:r>
    </w:p>
    <w:p>
      <w:r>
        <w:t>Dado: Dos PDF con distinto hash y mismo nombre. Fixture FX-DOC-07.</w:t>
      </w:r>
    </w:p>
    <w:p>
      <w:r>
        <w:t>Cuando: Subir ambos con claves distintas. Entonces: Dos documentos RECIBIDOS; nombre no es clave de deduplicación.</w:t>
      </w:r>
    </w:p>
    <w:p>
      <w:pPr>
        <w:pStyle w:val="Small"/>
      </w:pPr>
      <w:r>
        <w:t>Regla RE-DOC-02 · Historia HU-DOC-02.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CP-DOC-08 / QA-DOC-08</w:t>
      </w:r>
    </w:p>
    <w:p>
      <w:r>
        <w:t>Dado: Tenant B envía bytes iguales a A. Fixture FX-DOC-08.</w:t>
      </w:r>
    </w:p>
    <w:p>
      <w:r>
        <w:t>Cuando: Subir con credenciales B. Entonces: Documento aislado de B; respuesta no revela referencia de A.</w:t>
      </w:r>
    </w:p>
    <w:p>
      <w:pPr>
        <w:pStyle w:val="Small"/>
      </w:pPr>
      <w:r>
        <w:t>Regla RE-DOC-02 · Historia HU-DOC-02.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RE-DOC-03 · Clasificación y captura genérica</w:t>
      </w:r>
    </w:p>
    <w:p>
      <w:pPr>
        <w:pStyle w:val="Heading3"/>
      </w:pPr>
      <w:r>
        <w:t>CP-DOC-09 / QA-DOC-09</w:t>
      </w:r>
    </w:p>
    <w:p>
      <w:r>
        <w:t>Dado: Factura reconocible del catálogo activo. Fixture FX-DOC-09.</w:t>
      </w:r>
    </w:p>
    <w:p>
      <w:r>
        <w:t>Cuando: Procesar sin seleccionar tipo. Entonces: TIPADO como factura; tipo y confianza visibles.</w:t>
      </w:r>
    </w:p>
    <w:p>
      <w:pPr>
        <w:pStyle w:val="Small"/>
      </w:pPr>
      <w:r>
        <w:t>Regla RE-DOC-03 · Historia HU-DOC-03.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CP-DOC-10 / QA-DOC-10</w:t>
      </w:r>
    </w:p>
    <w:p>
      <w:r>
        <w:t>Dado: Documento de tipo fuera de los diez precargados. Fixture FX-DOC-10.</w:t>
      </w:r>
    </w:p>
    <w:p>
      <w:r>
        <w:t>Cuando: Procesar y abrir visor. Entonces: CAPTURA_GENERICA con texto/facts disponibles y etiqueta sin tipo aprobado.</w:t>
      </w:r>
    </w:p>
    <w:p>
      <w:pPr>
        <w:pStyle w:val="Small"/>
      </w:pPr>
      <w:r>
        <w:t>Regla RE-DOC-03 · Historia HU-DOC-03.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CP-DOC-11 / QA-DOC-11</w:t>
      </w:r>
    </w:p>
    <w:p>
      <w:r>
        <w:t>Dado: Documento ilegible sin facts confiables. Fixture FX-DOC-11.</w:t>
      </w:r>
    </w:p>
    <w:p>
      <w:r>
        <w:t>Cuando: Procesar. Entonces: REVISION con motivo ilegible; no inventar campos.</w:t>
      </w:r>
    </w:p>
    <w:p>
      <w:pPr>
        <w:pStyle w:val="Small"/>
      </w:pPr>
      <w:r>
        <w:t>Regla RE-DOC-03 · Historia HU-DOC-03.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CP-DOC-12 / QA-DOC-12</w:t>
      </w:r>
    </w:p>
    <w:p>
      <w:r>
        <w:t>Dado: Dos candidatos de tipo con confianza insuficiente. Fixture FX-DOC-12.</w:t>
      </w:r>
    </w:p>
    <w:p>
      <w:r>
        <w:t>Cuando: Procesar. Entonces: REVISION por clasificación ambigua; candidatos registrados.</w:t>
      </w:r>
    </w:p>
    <w:p>
      <w:pPr>
        <w:pStyle w:val="Small"/>
      </w:pPr>
      <w:r>
        <w:t>Regla RE-DOC-03 · Historia HU-DOC-03.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RE-DOC-04 · Extracción multiproveedor</w:t>
      </w:r>
    </w:p>
    <w:p>
      <w:pPr>
        <w:pStyle w:val="Heading3"/>
      </w:pPr>
      <w:r>
        <w:t>CP-DOC-13 / QA-DOC-13</w:t>
      </w:r>
    </w:p>
    <w:p>
      <w:r>
        <w:t>Dado: Proveedor principal devuelve campos válidos. Fixture FX-DOC-13.</w:t>
      </w:r>
    </w:p>
    <w:p>
      <w:r>
        <w:t>Cuando: Ejecutar extracción. Entonces: EXTRAIDO con Gemini, prompt/modelo y evidencia registrados.</w:t>
      </w:r>
    </w:p>
    <w:p>
      <w:pPr>
        <w:pStyle w:val="Small"/>
      </w:pPr>
      <w:r>
        <w:t>Regla RE-DOC-04 · Historia HU-DOC-04.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CP-DOC-14 / QA-DOC-14</w:t>
      </w:r>
    </w:p>
    <w:p>
      <w:r>
        <w:t>Dado: Principal devuelve error transitorio y respaldo permitido. Fixture FX-DOC-14.</w:t>
      </w:r>
    </w:p>
    <w:p>
      <w:r>
        <w:t>Cuando: Ejecutar intento con fallback. Entonces: EXTRAIDO con DeepSeek; error e intento principal conservados.</w:t>
      </w:r>
    </w:p>
    <w:p>
      <w:pPr>
        <w:pStyle w:val="Small"/>
      </w:pPr>
      <w:r>
        <w:t>Regla RE-DOC-04 · Historia HU-DOC-04.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CP-DOC-15 / QA-DOC-15</w:t>
      </w:r>
    </w:p>
    <w:p>
      <w:r>
        <w:t>Dado: Ambos proveedores indisponibles. Fixture FX-DOC-15.</w:t>
      </w:r>
    </w:p>
    <w:p>
      <w:r>
        <w:t>Cuando: Agotar política de intentos. Entonces: ERROR_RECUPERABLE; operador puede reintentar; sin campos fabricados.</w:t>
      </w:r>
    </w:p>
    <w:p>
      <w:pPr>
        <w:pStyle w:val="Small"/>
      </w:pPr>
      <w:r>
        <w:t>Regla RE-DOC-04 · Historia HU-DOC-04.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CP-DOC-16 / QA-DOC-16</w:t>
      </w:r>
    </w:p>
    <w:p>
      <w:r>
        <w:t>Dado: Respuesta incluye un campo sin evidencia. Fixture FX-DOC-16.</w:t>
      </w:r>
    </w:p>
    <w:p>
      <w:r>
        <w:t>Cuando: Validar salida. Entonces: REVISION del campo; no aprobar automáticamente la extracción.</w:t>
      </w:r>
    </w:p>
    <w:p>
      <w:pPr>
        <w:pStyle w:val="Small"/>
      </w:pPr>
      <w:r>
        <w:t>Regla RE-DOC-04 · Historia HU-DOC-04.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RE-DOC-05 · Umbrales y reglas</w:t>
      </w:r>
    </w:p>
    <w:p>
      <w:pPr>
        <w:pStyle w:val="Heading3"/>
      </w:pPr>
      <w:r>
        <w:t>CP-DOC-17 / QA-DOC-17</w:t>
      </w:r>
    </w:p>
    <w:p>
      <w:r>
        <w:t>Dado: Campo crítico con confianza 0,899 y umbral fixture 0,90. Fixture FX-DOC-17.</w:t>
      </w:r>
    </w:p>
    <w:p>
      <w:r>
        <w:t>Cuando: Validar. Entonces: REVISION; acción sensible bloqueada.</w:t>
      </w:r>
    </w:p>
    <w:p>
      <w:pPr>
        <w:pStyle w:val="Small"/>
      </w:pPr>
      <w:r>
        <w:t>Regla RE-DOC-05 · Historia HU-DOC-05.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CP-DOC-18 / QA-DOC-18</w:t>
      </w:r>
    </w:p>
    <w:p>
      <w:r>
        <w:t>Dado: Campo crítico con 0,90 y sin incumplimientos. Fixture FX-DOC-18.</w:t>
      </w:r>
    </w:p>
    <w:p>
      <w:r>
        <w:t>Cuando: Validar. Entonces: VALIDADO según fixture inclusivo; guardar umbral aplicado.</w:t>
      </w:r>
    </w:p>
    <w:p>
      <w:pPr>
        <w:pStyle w:val="Small"/>
      </w:pPr>
      <w:r>
        <w:t>Regla RE-DOC-05 · Historia HU-DOC-05.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CP-DOC-19 / QA-DOC-19</w:t>
      </w:r>
    </w:p>
    <w:p>
      <w:r>
        <w:t>Dado: Confianza 0,99 pero identificación contradictoria. Fixture FX-DOC-19.</w:t>
      </w:r>
    </w:p>
    <w:p>
      <w:r>
        <w:t>Cuando: Validar regla de identidad. Entonces: REVISION por inconsistencia; confianza no anula la regla.</w:t>
      </w:r>
    </w:p>
    <w:p>
      <w:pPr>
        <w:pStyle w:val="Small"/>
      </w:pPr>
      <w:r>
        <w:t>Regla RE-DOC-05 · Historia HU-DOC-05.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CP-DOC-20 / QA-DOC-20</w:t>
      </w:r>
    </w:p>
    <w:p>
      <w:r>
        <w:t>Dado: Fecha requerida ausente. Fixture FX-DOC-20.</w:t>
      </w:r>
    </w:p>
    <w:p>
      <w:r>
        <w:t>Cuando: Validar presencia. Entonces: REVISION por faltante; null conservado, sin fecha inferida.</w:t>
      </w:r>
    </w:p>
    <w:p>
      <w:pPr>
        <w:pStyle w:val="Small"/>
      </w:pPr>
      <w:r>
        <w:t>Regla RE-DOC-05 · Historia HU-DOC-05.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RE-DOC-06 · Corrección concurrente</w:t>
      </w:r>
    </w:p>
    <w:p>
      <w:pPr>
        <w:pStyle w:val="Heading3"/>
      </w:pPr>
      <w:r>
        <w:t>CP-DOC-21 / QA-DOC-21</w:t>
      </w:r>
    </w:p>
    <w:p>
      <w:r>
        <w:t>Dado: Reviewer autorizado con versión v1 y motivo. Fixture FX-DOC-21.</w:t>
      </w:r>
    </w:p>
    <w:p>
      <w:r>
        <w:t>Cuando: Corregir importe 100 a 110. Entonces: REVISION_ACTUALIZADA v2; before/after y actor persistidos.</w:t>
      </w:r>
    </w:p>
    <w:p>
      <w:pPr>
        <w:pStyle w:val="Small"/>
      </w:pPr>
      <w:r>
        <w:t>Regla RE-DOC-06 · Historia HU-DOC-06.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CP-DOC-22 / QA-DOC-22</w:t>
      </w:r>
    </w:p>
    <w:p>
      <w:r>
        <w:t>Dado: Motivo vacío o espacios. Fixture FX-DOC-22.</w:t>
      </w:r>
    </w:p>
    <w:p>
      <w:r>
        <w:t>Cuando: Confirmar corrección. Entonces: RECHAZADA; valor original sin cambios.</w:t>
      </w:r>
    </w:p>
    <w:p>
      <w:pPr>
        <w:pStyle w:val="Small"/>
      </w:pPr>
      <w:r>
        <w:t>Regla RE-DOC-06 · Historia HU-DOC-06.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CP-DOC-23 / QA-DOC-23</w:t>
      </w:r>
    </w:p>
    <w:p>
      <w:r>
        <w:t>Dado: Dos revisores leen v1; primero guarda v2. Fixture FX-DOC-23.</w:t>
      </w:r>
    </w:p>
    <w:p>
      <w:r>
        <w:t>Cuando: Segundo intenta guardar sobre v1. Entonces: CONFLICTO; mostrar versión reciente y pedir nueva decisión.</w:t>
      </w:r>
    </w:p>
    <w:p>
      <w:pPr>
        <w:pStyle w:val="Small"/>
      </w:pPr>
      <w:r>
        <w:t>Regla RE-DOC-06 · Historia HU-DOC-06.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CP-DOC-24 / QA-DOC-24</w:t>
      </w:r>
    </w:p>
    <w:p>
      <w:r>
        <w:t>Dado: Usuario Operator sin permiso de revisión. Fixture FX-DOC-24.</w:t>
      </w:r>
    </w:p>
    <w:p>
      <w:r>
        <w:t>Cuando: Modificar campo. Entonces: DENEGADO; intento auditado y extracción intacta.</w:t>
      </w:r>
    </w:p>
    <w:p>
      <w:pPr>
        <w:pStyle w:val="Small"/>
      </w:pPr>
      <w:r>
        <w:t>Regla RE-DOC-06 · Historia HU-DOC-06.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RE-DOC-07 · Aprendizaje y tipos nuevos</w:t>
      </w:r>
    </w:p>
    <w:p>
      <w:pPr>
        <w:pStyle w:val="Heading3"/>
      </w:pPr>
      <w:r>
        <w:t>CP-DOC-25 / QA-DOC-25</w:t>
      </w:r>
    </w:p>
    <w:p>
      <w:r>
        <w:t>Dado: Corrección validada por revisor. Fixture FX-DOC-25.</w:t>
      </w:r>
    </w:p>
    <w:p>
      <w:r>
        <w:t>Cuando: Registrar feedback. Entonces: CANDIDATO de aprendizaje enlazado a revisión y versión.</w:t>
      </w:r>
    </w:p>
    <w:p>
      <w:pPr>
        <w:pStyle w:val="Small"/>
      </w:pPr>
      <w:r>
        <w:t>Regla RE-DOC-07 · Historia HU-DOC-07.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CP-DOC-26 / QA-DOC-26</w:t>
      </w:r>
    </w:p>
    <w:p>
      <w:r>
        <w:t>Dado: Tipo nuevo propuesto por detección. Fixture FX-DOC-26.</w:t>
      </w:r>
    </w:p>
    <w:p>
      <w:r>
        <w:t>Cuando: Abrir catálogo operativo. Entonces: PROPUESTO; no seleccionable como tipo publicado.</w:t>
      </w:r>
    </w:p>
    <w:p>
      <w:pPr>
        <w:pStyle w:val="Small"/>
      </w:pPr>
      <w:r>
        <w:t>Regla RE-DOC-07 · Historia HU-DOC-07.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CP-DOC-27 / QA-DOC-27</w:t>
      </w:r>
    </w:p>
    <w:p>
      <w:r>
        <w:t>Dado: Administrador aprueba schema probado. Fixture FX-DOC-27.</w:t>
      </w:r>
    </w:p>
    <w:p>
      <w:r>
        <w:t>Cuando: Publicar candidato. Entonces: TIPO_ACTIVO con versión; documentos previos no cambian tipo solos.</w:t>
      </w:r>
    </w:p>
    <w:p>
      <w:pPr>
        <w:pStyle w:val="Small"/>
      </w:pPr>
      <w:r>
        <w:t>Regla RE-DOC-07 · Historia HU-DOC-07.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CP-DOC-28 / QA-DOC-28</w:t>
      </w:r>
    </w:p>
    <w:p>
      <w:r>
        <w:t>Dado: Nueva configuración empeora corpus de regresión. Fixture FX-DOC-28.</w:t>
      </w:r>
    </w:p>
    <w:p>
      <w:r>
        <w:t>Cuando: Intentar activar. Entonces: PUBLICACION_BLOQUEADA; configuración anterior sigue vigente.</w:t>
      </w:r>
    </w:p>
    <w:p>
      <w:pPr>
        <w:pStyle w:val="Small"/>
      </w:pPr>
      <w:r>
        <w:t>Regla RE-DOC-07 · Historia HU-DOC-07.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RE-DOC-08 · Certificación del recorrido</w:t>
      </w:r>
    </w:p>
    <w:p>
      <w:pPr>
        <w:pStyle w:val="Heading3"/>
      </w:pPr>
      <w:r>
        <w:t>CP-DOC-29 / QA-DOC-29</w:t>
      </w:r>
    </w:p>
    <w:p>
      <w:r>
        <w:t>Dado: Usuario de prueba y factura autorizada. Fixture FX-DOC-29.</w:t>
      </w:r>
    </w:p>
    <w:p>
      <w:r>
        <w:t>Cuando: Login, subir, abrir, corregir, resolver y consultar panel. Entonces: E2E_COMPLETO; capturas y referencias documentales registradas.</w:t>
      </w:r>
    </w:p>
    <w:p>
      <w:pPr>
        <w:pStyle w:val="Small"/>
      </w:pPr>
      <w:r>
        <w:t>Regla RE-DOC-08 · Historia HU-DOC-08.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CP-DOC-30 / QA-DOC-30</w:t>
      </w:r>
    </w:p>
    <w:p>
      <w:r>
        <w:t>Dado: Documento genérico con facts persistidos. Fixture FX-DOC-30.</w:t>
      </w:r>
    </w:p>
    <w:p>
      <w:r>
        <w:t>Cuando: Abrir visor en escritorio y móvil. Entonces: Facts visibles; ningún mensaje falso de documento vacío.</w:t>
      </w:r>
    </w:p>
    <w:p>
      <w:pPr>
        <w:pStyle w:val="Small"/>
      </w:pPr>
      <w:r>
        <w:t>Regla RE-DOC-08 · Historia HU-DOC-08.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CP-DOC-31 / QA-DOC-31</w:t>
      </w:r>
    </w:p>
    <w:p>
      <w:r>
        <w:t>Dado: Lote de 10 a 15 documentos reales autorizados. Fixture FX-DOC-31.</w:t>
      </w:r>
    </w:p>
    <w:p>
      <w:r>
        <w:t>Cuando: Procesar y clasificar hallazgos. Entonces: RESULTADOS_REGISTRADOS por documento; errores no confiables generan revisión.</w:t>
      </w:r>
    </w:p>
    <w:p>
      <w:pPr>
        <w:pStyle w:val="Small"/>
      </w:pPr>
      <w:r>
        <w:t>Regla RE-DOC-08 · Historia HU-DOC-08.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CP-DOC-32 / QA-DOC-32</w:t>
      </w:r>
    </w:p>
    <w:p>
      <w:r>
        <w:t>Dado: Defecto bloqueante del visor sin corregir. Fixture FX-DOC-32.</w:t>
      </w:r>
    </w:p>
    <w:p>
      <w:r>
        <w:t>Cuando: Solicitar cierre de demo. Entonces: GATE_DEMO_BLOQUEADO; evidencia y responsable de corrección.</w:t>
      </w:r>
    </w:p>
    <w:p>
      <w:pPr>
        <w:pStyle w:val="Small"/>
      </w:pPr>
      <w:r>
        <w:t>Regla RE-DOC-08 · Historia HU-DOC-08.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ingesta segura para aceptar sólo archivos dentro de la política de tamaño, con contenido real permitido y antivirus satisfactorio.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idempotencia documental para la repetición de la misma solicitud dentro del mismo tenant retorna su resultado previo.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clasificación y captura genérica para clasificar sin selección previa entre los tipos activos.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extracción multiproveedor para gemini es el proveedor reportado y deepseek el respaldo.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umbrales y reglas para la política determina qué campos críticos necesitan revisión.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corrección concurrente para toda corrección requiere permiso, motivo y versión leída.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aprendizaje y tipos nuevos para la corrección alimenta evidencia de aprendizaje; no autoriza publicar automáticamente reglas, prompts o tipos.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HU-DOC-08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Operator, quiero certificación del recorrido para el cierre requiere evidencia del navegador y documentos reales autorizados.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CP/QA-DOC-29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QA-DOC;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IAM,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FX-DOC-01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Revamp del visor y bandeja existentes; verificar captura genérica, evidencias y tipos propuestos sin eliminar funciones actuales.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Portal o API → Resultado auditado;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Ingesta segura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DOC,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HU-DOC-01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La calidad con documentos reales no está demostrada; la UI no tiene suite automatizada reportada.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N3-MVP0-V11-DOC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N3-MVP0-V11-DOC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