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N3-MVP0-V11-GOV</w:t>
      </w:r>
    </w:p>
    <w:p>
      <w:pPr>
        <w:pStyle w:val="Title"/>
      </w:pPr>
      <w:r>
        <w:t>DMS, auditoría, KPI y control de costo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HU-GOV-01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Tenant Admin, Auditor, Operator, SRE;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N1-MVP0-V11-PRD; N2-MVP0-V11-GOV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Preservar retención, legal hold, export, auditoría y presupuesto ya reportados; extenderlos a instancias y tareas sin degradar documentos existentes.</w:t>
      </w:r>
    </w:p>
    <w:p>
      <w:r>
        <w:t>CONSERVAR + AJUSTAR integración de procesos. El estado de funcionamiento del adjunto no constituye ejercicio real de restore ni prueba de volumen.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IAM, DOC.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Preservar retención, legal hold, export, auditoría y presupuesto ya reportados; extenderlos a instancias y tareas sin degradar documentos existentes.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Revamp de panel y export existente; añadir drill-down, frescura y recursos de proceso.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Original y versionado</w:t>
      </w:r>
    </w:p>
    <w:p>
      <w:pPr>
        <w:pStyle w:val="ListBullet"/>
      </w:pPr>
      <w:r>
        <w:t>Retención y legal hold</w:t>
      </w:r>
    </w:p>
    <w:p>
      <w:pPr>
        <w:pStyle w:val="ListBullet"/>
      </w:pPr>
      <w:r>
        <w:t>Exportación reproducible</w:t>
      </w:r>
    </w:p>
    <w:p>
      <w:pPr>
        <w:pStyle w:val="ListBullet"/>
      </w:pPr>
      <w:r>
        <w:t>Auditoría útil</w:t>
      </w:r>
    </w:p>
    <w:p>
      <w:pPr>
        <w:pStyle w:val="ListBullet"/>
      </w:pPr>
      <w:r>
        <w:t>KPI con población auditable</w:t>
      </w:r>
    </w:p>
    <w:p>
      <w:pPr>
        <w:pStyle w:val="ListBullet"/>
      </w:pPr>
      <w:r>
        <w:t>Tiempo y corrección retrospectiva</w:t>
      </w:r>
    </w:p>
    <w:p>
      <w:pPr>
        <w:pStyle w:val="ListBullet"/>
      </w:pPr>
      <w:r>
        <w:t>Presupuesto y consumo</w:t>
      </w:r>
    </w:p>
    <w:p>
      <w:pPr>
        <w:pStyle w:val="ListBullet"/>
      </w:pPr>
      <w:r>
        <w:t>Búsqueda y perfiles de columnas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Negocio: aprobar configuración aplicable del tenant antes de activar. UX: Revamp de panel y export existente; añadir drill-down, frescura y recursos de proceso.</w:t>
      </w:r>
    </w:p>
    <w:p>
      <w:r>
        <w:t>QA: usar fixtures FX-GOV-01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GOV: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Evento autorizado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Objeto. Salida: Evento con tenant, actor y referencia.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Persistir evidencia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Evento con tenant, actor y referencia. Salida: Evidencia persistida y trazable.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Actualizar proyección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Evidencia persistida y trazable. Salida: Métrica recalculable con watermark.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Evaluar política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Métrica recalculable con watermark. Salida: Decisión de retención y legal hold.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Exportar o retener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Decisión de retención y legal hold. Salida: Export autorizado o retención preservada.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Verificar integridad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Export autorizado o retención preservada. Salida: Manifiesto comprobado y descarga auditada.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RE-GOV-01 · Original y versionado</w:t>
      </w:r>
    </w:p>
    <w:p>
      <w:r>
        <w:t>Conservar original inmutable y cadena supersedes. Una corrección de facts no reemplaza los bytes originales ni altera el hash de origen.</w:t>
      </w:r>
    </w:p>
    <w:p>
      <w:pPr>
        <w:pStyle w:val="Small"/>
      </w:pPr>
      <w:r>
        <w:t>Validación: QA-GOV-01 a QA-GOV-04. La primera prueba confirma la ruta habilitada y las restantes ejercitan límites, alternativas o fallos concretos.</w:t>
      </w:r>
    </w:p>
    <w:p>
      <w:pPr>
        <w:pStyle w:val="Heading2"/>
      </w:pPr>
      <w:r>
        <w:t>RE-GOV-02 · Retención y legal hold</w:t>
      </w:r>
    </w:p>
    <w:p>
      <w:r>
        <w:t>Legal hold suspende purga normal. Comprobar hold de nuevo inmediatamente antes del borrado; el vencimiento de export temporal no borra originales.</w:t>
      </w:r>
    </w:p>
    <w:p>
      <w:pPr>
        <w:pStyle w:val="Small"/>
      </w:pPr>
      <w:r>
        <w:t>Validación: QA-GOV-05 a QA-GOV-08. La primera prueba confirma la ruta habilitada y las restantes ejercitan límites, alternativas o fallos concretos.</w:t>
      </w:r>
    </w:p>
    <w:p>
      <w:pPr>
        <w:pStyle w:val="Heading2"/>
      </w:pPr>
      <w:r>
        <w:t>RE-GOV-03 · Exportación reproducible</w:t>
      </w:r>
    </w:p>
    <w:p>
      <w:r>
        <w:t>Export incluye índice, manifiesto por archivo y hashes calculados sobre bytes entregados. Revalidar permisos al construir y descargar.</w:t>
      </w:r>
    </w:p>
    <w:p>
      <w:pPr>
        <w:pStyle w:val="Small"/>
      </w:pPr>
      <w:r>
        <w:t>Validación: QA-GOV-09 a QA-GOV-12. La primera prueba confirma la ruta habilitada y las restantes ejercitan límites, alternativas o fallos concretos.</w:t>
      </w:r>
    </w:p>
    <w:p>
      <w:pPr>
        <w:pStyle w:val="Heading2"/>
      </w:pPr>
      <w:r>
        <w:t>RE-GOV-04 · Auditoría útil</w:t>
      </w:r>
    </w:p>
    <w:p>
      <w:r>
        <w:t>Cada mutación sensible exige identidad, instante, recurso y motivo cuando corresponda. Logs técnicos no reemplazan la evidencia funcional.</w:t>
      </w:r>
    </w:p>
    <w:p>
      <w:pPr>
        <w:pStyle w:val="Small"/>
      </w:pPr>
      <w:r>
        <w:t>Validación: QA-GOV-13 a QA-GOV-16. La primera prueba confirma la ruta habilitada y las restantes ejercitan límites, alternativas o fallos concretos.</w:t>
      </w:r>
    </w:p>
    <w:p>
      <w:pPr>
        <w:pStyle w:val="Heading2"/>
      </w:pPr>
      <w:r>
        <w:t>RE-GOV-05 · KPI con población auditable</w:t>
      </w:r>
    </w:p>
    <w:p>
      <w:r>
        <w:t>Cada indicador identifica fórmula, numerador, denominador, filtros y versión. Drill-down devuelve IDs autorizados que explican el agregado.</w:t>
      </w:r>
    </w:p>
    <w:p>
      <w:pPr>
        <w:pStyle w:val="Small"/>
      </w:pPr>
      <w:r>
        <w:t>Validación: QA-GOV-17 a QA-GOV-20. La primera prueba confirma la ruta habilitada y las restantes ejercitan límites, alternativas o fallos concretos.</w:t>
      </w:r>
    </w:p>
    <w:p>
      <w:pPr>
        <w:pStyle w:val="Heading2"/>
      </w:pPr>
      <w:r>
        <w:t>RE-GOV-06 · Tiempo y corrección retrospectiva</w:t>
      </w:r>
    </w:p>
    <w:p>
      <w:r>
        <w:t>Registrar zona, calendario y corte histórico. Recalcular una métrica crea versión de cálculo; no reemplaza silenciosamente el valor previo.</w:t>
      </w:r>
    </w:p>
    <w:p>
      <w:pPr>
        <w:pStyle w:val="Small"/>
      </w:pPr>
      <w:r>
        <w:t>Validación: QA-GOV-21 a QA-GOV-24. La primera prueba confirma la ruta habilitada y las restantes ejercitan límites, alternativas o fallos concretos.</w:t>
      </w:r>
    </w:p>
    <w:p>
      <w:pPr>
        <w:pStyle w:val="Heading2"/>
      </w:pPr>
      <w:r>
        <w:t>RE-GOV-07 · Presupuesto y consumo</w:t>
      </w:r>
    </w:p>
    <w:p>
      <w:r>
        <w:t>Preservar límite mensual por tenant. Reservar o comprobar capacidad de gasto antes de llamadas; evitar doble imputación de un intento confirmado.</w:t>
      </w:r>
    </w:p>
    <w:p>
      <w:pPr>
        <w:pStyle w:val="Small"/>
      </w:pPr>
      <w:r>
        <w:t>Validación: QA-GOV-25 a QA-GOV-28. La primera prueba confirma la ruta habilitada y las restantes ejercitan límites, alternativas o fallos concretos.</w:t>
      </w:r>
    </w:p>
    <w:p>
      <w:pPr>
        <w:pStyle w:val="Heading2"/>
      </w:pPr>
      <w:r>
        <w:t>RE-GOV-08 · Búsqueda y perfiles de columnas</w:t>
      </w:r>
    </w:p>
    <w:p>
      <w:r>
        <w:t>Guardar preferencias de columnas por rol/usuario sin ampliar permisos. Buscar por metadata y texto cuando el índice exista; comunicar retraso de indexación.</w:t>
      </w:r>
    </w:p>
    <w:p>
      <w:pPr>
        <w:pStyle w:val="Small"/>
      </w:pPr>
      <w:r>
        <w:t>Validación: QA-GOV-29 a QA-GOV-32.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Objeto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Hash, versión, tenant, política de retención y legal hold.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Audit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Actor, fecha, recurso, acción, motivo y versión de decisión; consulta autorizada.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Export job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Selección autorizada, progreso, manifest, hashes y expiración temporal.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KPI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Fórmula versionada, población fuente, período y zona horaria.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Presupuesto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Tenant, período, límite y consumo reservado/confirmado según adapter.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EXPORT_SOLICITADO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scope válido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GENERANDO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GENERANDO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integridad válida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DISPONIBLE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DISPONIBLE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TTL temporal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EXPIRADO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RETENIDO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hold activo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PROTEGIDO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RETENIDO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plazo sin hold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PURGABLE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CBG-GOV-01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Preservar retención, legal hold, export, auditoría y presupuesto ya reportados; extenderlos a instancias y tareas sin degradar documentos existentes.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CBG-GOV-02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CBG-GOV-03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RE-GOV-01 · Original y versionado</w:t>
      </w:r>
    </w:p>
    <w:p>
      <w:pPr>
        <w:pStyle w:val="Heading3"/>
      </w:pPr>
      <w:r>
        <w:t>CP-GOV-01 / QA-GOV-01</w:t>
      </w:r>
    </w:p>
    <w:p>
      <w:r>
        <w:t>Dado: Documento original P y nueva versión Q. Fixture FX-GOV-01.</w:t>
      </w:r>
    </w:p>
    <w:p>
      <w:r>
        <w:t>Cuando: Publicar Q. Entonces: Dos objetos; Q referencia P como superseded.</w:t>
      </w:r>
    </w:p>
    <w:p>
      <w:pPr>
        <w:pStyle w:val="Small"/>
      </w:pPr>
      <w:r>
        <w:t>Regla RE-GOV-01 · Historia HU-GOV-01.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CP-GOV-02 / QA-GOV-02</w:t>
      </w:r>
    </w:p>
    <w:p>
      <w:r>
        <w:t>Dado: Corrección de importe en visor. Fixture FX-GOV-02.</w:t>
      </w:r>
    </w:p>
    <w:p>
      <w:r>
        <w:t>Cuando: Guardar. Entonces: Facts versionados; hash de P permanece igual.</w:t>
      </w:r>
    </w:p>
    <w:p>
      <w:pPr>
        <w:pStyle w:val="Small"/>
      </w:pPr>
      <w:r>
        <w:t>Regla RE-GOV-01 · Historia HU-GOV-01.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CP-GOV-03 / QA-GOV-03</w:t>
      </w:r>
    </w:p>
    <w:p>
      <w:r>
        <w:t>Dado: Usuario intenta reemplazar bytes de P. Fixture FX-GOV-03.</w:t>
      </w:r>
    </w:p>
    <w:p>
      <w:r>
        <w:t>Cuando: Guardar sobre original. Entonces: DENEGADO; exige nueva versión.</w:t>
      </w:r>
    </w:p>
    <w:p>
      <w:pPr>
        <w:pStyle w:val="Small"/>
      </w:pPr>
      <w:r>
        <w:t>Regla RE-GOV-01 · Historia HU-GOV-01.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CP-GOV-04 / QA-GOV-04</w:t>
      </w:r>
    </w:p>
    <w:p>
      <w:r>
        <w:t>Dado: Historial solicitado por auditor autorizado. Fixture FX-GOV-04.</w:t>
      </w:r>
    </w:p>
    <w:p>
      <w:r>
        <w:t>Cuando: Consultar. Entonces: Originales y decisiones reconstruibles en orden.</w:t>
      </w:r>
    </w:p>
    <w:p>
      <w:pPr>
        <w:pStyle w:val="Small"/>
      </w:pPr>
      <w:r>
        <w:t>Regla RE-GOV-01 · Historia HU-GOV-01.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RE-GOV-02 · Retención y legal hold</w:t>
      </w:r>
    </w:p>
    <w:p>
      <w:pPr>
        <w:pStyle w:val="Heading3"/>
      </w:pPr>
      <w:r>
        <w:t>CP-GOV-05 / QA-GOV-05</w:t>
      </w:r>
    </w:p>
    <w:p>
      <w:r>
        <w:t>Dado: Objeto con plazo vencido sin hold. Fixture FX-GOV-05.</w:t>
      </w:r>
    </w:p>
    <w:p>
      <w:r>
        <w:t>Cuando: Ejecutar retención. Entonces: PURGADO según política y audit.</w:t>
      </w:r>
    </w:p>
    <w:p>
      <w:pPr>
        <w:pStyle w:val="Small"/>
      </w:pPr>
      <w:r>
        <w:t>Regla RE-GOV-02 · Historia HU-GOV-02.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CP-GOV-06 / QA-GOV-06</w:t>
      </w:r>
    </w:p>
    <w:p>
      <w:r>
        <w:t>Dado: Objeto vencido con hold activo. Fixture FX-GOV-06.</w:t>
      </w:r>
    </w:p>
    <w:p>
      <w:r>
        <w:t>Cuando: Ejecutar retención. Entonces: CONSERVADO; hold registrado como motivo.</w:t>
      </w:r>
    </w:p>
    <w:p>
      <w:pPr>
        <w:pStyle w:val="Small"/>
      </w:pPr>
      <w:r>
        <w:t>Regla RE-GOV-02 · Historia HU-GOV-02.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CP-GOV-07 / QA-GOV-07</w:t>
      </w:r>
    </w:p>
    <w:p>
      <w:r>
        <w:t>Dado: Hold activado entre selección y purga. Fixture FX-GOV-07.</w:t>
      </w:r>
    </w:p>
    <w:p>
      <w:r>
        <w:t>Cuando: Revalidar antes de borrar. Entonces: CONSERVADO; no borrar por selección vieja.</w:t>
      </w:r>
    </w:p>
    <w:p>
      <w:pPr>
        <w:pStyle w:val="Small"/>
      </w:pPr>
      <w:r>
        <w:t>Regla RE-GOV-02 · Historia HU-GOV-02.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CP-GOV-08 / QA-GOV-08</w:t>
      </w:r>
    </w:p>
    <w:p>
      <w:r>
        <w:t>Dado: ZIP temporal vence. Fixture FX-GOV-08.</w:t>
      </w:r>
    </w:p>
    <w:p>
      <w:r>
        <w:t>Cuando: Ejecutar limpieza export. Entonces: ZIP retirado; documentos originales intactos.</w:t>
      </w:r>
    </w:p>
    <w:p>
      <w:pPr>
        <w:pStyle w:val="Small"/>
      </w:pPr>
      <w:r>
        <w:t>Regla RE-GOV-02 · Historia HU-GOV-02.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RE-GOV-03 · Exportación reproducible</w:t>
      </w:r>
    </w:p>
    <w:p>
      <w:pPr>
        <w:pStyle w:val="Heading3"/>
      </w:pPr>
      <w:r>
        <w:t>CP-GOV-09 / QA-GOV-09</w:t>
      </w:r>
    </w:p>
    <w:p>
      <w:r>
        <w:t>Dado: Expediente con tres archivos autorizados. Fixture FX-GOV-09.</w:t>
      </w:r>
    </w:p>
    <w:p>
      <w:r>
        <w:t>Cuando: Exportar. Entonces: ZIP con tres archivos, índice y hashes verificables.</w:t>
      </w:r>
    </w:p>
    <w:p>
      <w:pPr>
        <w:pStyle w:val="Small"/>
      </w:pPr>
      <w:r>
        <w:t>Regla RE-GOV-03 · Historia HU-GOV-03.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CP-GOV-10 / QA-GOV-10</w:t>
      </w:r>
    </w:p>
    <w:p>
      <w:r>
        <w:t>Dado: Uno de los recursos deja de estar autorizado. Fixture FX-GOV-10.</w:t>
      </w:r>
    </w:p>
    <w:p>
      <w:r>
        <w:t>Cuando: Construir export. Entonces: Excluir o fallar con explicación; nunca incluir recurso oculto.</w:t>
      </w:r>
    </w:p>
    <w:p>
      <w:pPr>
        <w:pStyle w:val="Small"/>
      </w:pPr>
      <w:r>
        <w:t>Regla RE-GOV-03 · Historia HU-GOV-03.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CP-GOV-11 / QA-GOV-11</w:t>
      </w:r>
    </w:p>
    <w:p>
      <w:r>
        <w:t>Dado: Archivo transferido con un byte alterado. Fixture FX-GOV-11.</w:t>
      </w:r>
    </w:p>
    <w:p>
      <w:r>
        <w:t>Cuando: Verificar hash. Entonces: INTEGRIDAD_FALLIDA; no certificar paquete.</w:t>
      </w:r>
    </w:p>
    <w:p>
      <w:pPr>
        <w:pStyle w:val="Small"/>
      </w:pPr>
      <w:r>
        <w:t>Regla RE-GOV-03 · Historia HU-GOV-03.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CP-GOV-12 / QA-GOV-12</w:t>
      </w:r>
    </w:p>
    <w:p>
      <w:r>
        <w:t>Dado: Trabajo grande interrumpido. Fixture FX-GOV-12.</w:t>
      </w:r>
    </w:p>
    <w:p>
      <w:r>
        <w:t>Cuando: Reintentar export. Entonces: Reanudar o regenerar con progreso; no múltiples jobs por misma intención.</w:t>
      </w:r>
    </w:p>
    <w:p>
      <w:pPr>
        <w:pStyle w:val="Small"/>
      </w:pPr>
      <w:r>
        <w:t>Regla RE-GOV-03 · Historia HU-GOV-03.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RE-GOV-04 · Auditoría útil</w:t>
      </w:r>
    </w:p>
    <w:p>
      <w:pPr>
        <w:pStyle w:val="Heading3"/>
      </w:pPr>
      <w:r>
        <w:t>CP-GOV-13 / QA-GOV-13</w:t>
      </w:r>
    </w:p>
    <w:p>
      <w:r>
        <w:t>Dado: Reviewer corrige con motivo. Fixture FX-GOV-13.</w:t>
      </w:r>
    </w:p>
    <w:p>
      <w:r>
        <w:t>Cuando: Consultar audit. Entonces: Before/after, actor y versión disponibles.</w:t>
      </w:r>
    </w:p>
    <w:p>
      <w:pPr>
        <w:pStyle w:val="Small"/>
      </w:pPr>
      <w:r>
        <w:t>Regla RE-GOV-04 · Historia HU-GOV-04.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CP-GOV-14 / QA-GOV-14</w:t>
      </w:r>
    </w:p>
    <w:p>
      <w:r>
        <w:t>Dado: Registro de decisión sin modelo/prompt cuando IA intervino. Fixture FX-GOV-14.</w:t>
      </w:r>
    </w:p>
    <w:p>
      <w:r>
        <w:t>Cuando: Validar evidencia. Entonces: GATE_QA_BLOQUEADO hasta completar lineage.</w:t>
      </w:r>
    </w:p>
    <w:p>
      <w:pPr>
        <w:pStyle w:val="Small"/>
      </w:pPr>
      <w:r>
        <w:t>Regla RE-GOV-04 · Historia HU-GOV-04.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CP-GOV-15 / QA-GOV-15</w:t>
      </w:r>
    </w:p>
    <w:p>
      <w:r>
        <w:t>Dado: External User consulta audit general. Fixture FX-GOV-15.</w:t>
      </w:r>
    </w:p>
    <w:p>
      <w:r>
        <w:t>Cuando: Solicitar listado. Entonces: DENEGADO; sólo evidencia de su tarea autorizada.</w:t>
      </w:r>
    </w:p>
    <w:p>
      <w:pPr>
        <w:pStyle w:val="Small"/>
      </w:pPr>
      <w:r>
        <w:t>Regla RE-GOV-04 · Historia HU-GOV-04.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CP-GOV-16 / QA-GOV-16</w:t>
      </w:r>
    </w:p>
    <w:p>
      <w:r>
        <w:t>Dado: Evento repetido con mismo ID lógico. Fixture FX-GOV-16.</w:t>
      </w:r>
    </w:p>
    <w:p>
      <w:r>
        <w:t>Cuando: Persistir audit. Entonces: Una mutación; replay trazado sin doble efecto de negocio.</w:t>
      </w:r>
    </w:p>
    <w:p>
      <w:pPr>
        <w:pStyle w:val="Small"/>
      </w:pPr>
      <w:r>
        <w:t>Regla RE-GOV-04 · Historia HU-GOV-04.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RE-GOV-05 · KPI con población auditable</w:t>
      </w:r>
    </w:p>
    <w:p>
      <w:pPr>
        <w:pStyle w:val="Heading3"/>
      </w:pPr>
      <w:r>
        <w:t>CP-GOV-17 / QA-GOV-17</w:t>
      </w:r>
    </w:p>
    <w:p>
      <w:r>
        <w:t>Dado: Fixture con ocho tareas en SLA de diez. Fixture FX-GOV-17.</w:t>
      </w:r>
    </w:p>
    <w:p>
      <w:r>
        <w:t>Cuando: Calcular cumplimiento. Entonces: 80%; población de 8 y de 10 consultable.</w:t>
      </w:r>
    </w:p>
    <w:p>
      <w:pPr>
        <w:pStyle w:val="Small"/>
      </w:pPr>
      <w:r>
        <w:t>Regla RE-GOV-05 · Historia HU-GOV-05.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CP-GOV-18 / QA-GOV-18</w:t>
      </w:r>
    </w:p>
    <w:p>
      <w:r>
        <w:t>Dado: Cero tareas en período. Fixture FX-GOV-18.</w:t>
      </w:r>
    </w:p>
    <w:p>
      <w:r>
        <w:t>Cuando: Calcular SLA. Entonces: SIN_DATOS; no 100% ni división por cero.</w:t>
      </w:r>
    </w:p>
    <w:p>
      <w:pPr>
        <w:pStyle w:val="Small"/>
      </w:pPr>
      <w:r>
        <w:t>Regla RE-GOV-05 · Historia HU-GOV-05.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CP-GOV-19 / QA-GOV-19</w:t>
      </w:r>
    </w:p>
    <w:p>
      <w:r>
        <w:t>Dado: Evento de finalización duplicado. Fixture FX-GOV-19.</w:t>
      </w:r>
    </w:p>
    <w:p>
      <w:r>
        <w:t>Cuando: Actualizar contador. Entonces: Denominador no aumenta dos veces.</w:t>
      </w:r>
    </w:p>
    <w:p>
      <w:pPr>
        <w:pStyle w:val="Small"/>
      </w:pPr>
      <w:r>
        <w:t>Regla RE-GOV-05 · Historia HU-GOV-05.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CP-GOV-20 / QA-GOV-20</w:t>
      </w:r>
    </w:p>
    <w:p>
      <w:r>
        <w:t>Dado: Usuario de A filtra indicador global. Fixture FX-GOV-20.</w:t>
      </w:r>
    </w:p>
    <w:p>
      <w:r>
        <w:t>Cuando: Consultar drill-down. Entonces: Sólo IDs de A; agregado coherente con su permiso.</w:t>
      </w:r>
    </w:p>
    <w:p>
      <w:pPr>
        <w:pStyle w:val="Small"/>
      </w:pPr>
      <w:r>
        <w:t>Regla RE-GOV-05 · Historia HU-GOV-05.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RE-GOV-06 · Tiempo y corrección retrospectiva</w:t>
      </w:r>
    </w:p>
    <w:p>
      <w:pPr>
        <w:pStyle w:val="Heading3"/>
      </w:pPr>
      <w:r>
        <w:t>CP-GOV-21 / QA-GOV-21</w:t>
      </w:r>
    </w:p>
    <w:p>
      <w:r>
        <w:t>Dado: Tarea cruza medianoche en zona tenant. Fixture FX-GOV-21.</w:t>
      </w:r>
    </w:p>
    <w:p>
      <w:r>
        <w:t>Cuando: Agrupar por día. Entonces: Asignación según zona declarada.</w:t>
      </w:r>
    </w:p>
    <w:p>
      <w:pPr>
        <w:pStyle w:val="Small"/>
      </w:pPr>
      <w:r>
        <w:t>Regla RE-GOV-06 · Historia HU-GOV-06.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CP-GOV-22 / QA-GOV-22</w:t>
      </w:r>
    </w:p>
    <w:p>
      <w:r>
        <w:t>Dado: Evento tardío modifica un período cerrado. Fixture FX-GOV-22.</w:t>
      </w:r>
    </w:p>
    <w:p>
      <w:r>
        <w:t>Cuando: Recalcular. Entonces: Nueva versión del indicador con motivo y población.</w:t>
      </w:r>
    </w:p>
    <w:p>
      <w:pPr>
        <w:pStyle w:val="Small"/>
      </w:pPr>
      <w:r>
        <w:t>Regla RE-GOV-06 · Historia HU-GOV-06.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CP-GOV-23 / QA-GOV-23</w:t>
      </w:r>
    </w:p>
    <w:p>
      <w:r>
        <w:t>Dado: Cambio de fórmula de SLA. Fixture FX-GOV-23.</w:t>
      </w:r>
    </w:p>
    <w:p>
      <w:r>
        <w:t>Cuando: Comparar meses. Entonces: Mostrar corte de versión; no comparación engañosa.</w:t>
      </w:r>
    </w:p>
    <w:p>
      <w:pPr>
        <w:pStyle w:val="Small"/>
      </w:pPr>
      <w:r>
        <w:t>Regla RE-GOV-06 · Historia HU-GOV-06.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CP-GOV-24 / QA-GOV-24</w:t>
      </w:r>
    </w:p>
    <w:p>
      <w:r>
        <w:t>Dado: Proyección atrasada por consumidor caído. Fixture FX-GOV-24.</w:t>
      </w:r>
    </w:p>
    <w:p>
      <w:r>
        <w:t>Cuando: Abrir dashboard. Entonces: Dato marcado desactualizado con última actualización.</w:t>
      </w:r>
    </w:p>
    <w:p>
      <w:pPr>
        <w:pStyle w:val="Small"/>
      </w:pPr>
      <w:r>
        <w:t>Regla RE-GOV-06 · Historia HU-GOV-06.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RE-GOV-07 · Presupuesto y consumo</w:t>
      </w:r>
    </w:p>
    <w:p>
      <w:pPr>
        <w:pStyle w:val="Heading3"/>
      </w:pPr>
      <w:r>
        <w:t>CP-GOV-25 / QA-GOV-25</w:t>
      </w:r>
    </w:p>
    <w:p>
      <w:r>
        <w:t>Dado: Consumo bajo límite y extracción autorizada. Fixture FX-GOV-25.</w:t>
      </w:r>
    </w:p>
    <w:p>
      <w:r>
        <w:t>Cuando: Solicitar IA. Entonces: PERMITIDA; consumo asociado a tenant y operación.</w:t>
      </w:r>
    </w:p>
    <w:p>
      <w:pPr>
        <w:pStyle w:val="Small"/>
      </w:pPr>
      <w:r>
        <w:t>Regla RE-GOV-07 · Historia HU-GOV-07.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CP-GOV-26 / QA-GOV-26</w:t>
      </w:r>
    </w:p>
    <w:p>
      <w:r>
        <w:t>Dado: Presupuesto agotado con policy hard limit. Fixture FX-GOV-26.</w:t>
      </w:r>
    </w:p>
    <w:p>
      <w:r>
        <w:t>Cuando: Solicitar nueva extracción. Entonces: BLOQUEADA por presupuesto; archivo retenido para revisión.</w:t>
      </w:r>
    </w:p>
    <w:p>
      <w:pPr>
        <w:pStyle w:val="Small"/>
      </w:pPr>
      <w:r>
        <w:t>Regla RE-GOV-07 · Historia HU-GOV-07.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CP-GOV-27 / QA-GOV-27</w:t>
      </w:r>
    </w:p>
    <w:p>
      <w:r>
        <w:t>Dado: Callback de costo duplicado. Fixture FX-GOV-27.</w:t>
      </w:r>
    </w:p>
    <w:p>
      <w:r>
        <w:t>Cuando: Imputar. Entonces: Un cargo lógico; total sin duplicación.</w:t>
      </w:r>
    </w:p>
    <w:p>
      <w:pPr>
        <w:pStyle w:val="Small"/>
      </w:pPr>
      <w:r>
        <w:t>Regla RE-GOV-07 · Historia HU-GOV-07.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CP-GOV-28 / QA-GOV-28</w:t>
      </w:r>
    </w:p>
    <w:p>
      <w:r>
        <w:t>Dado: Mes nuevo en zona de facturación declarada. Fixture FX-GOV-28.</w:t>
      </w:r>
    </w:p>
    <w:p>
      <w:r>
        <w:t>Cuando: Calcular disponible. Entonces: Nuevo período; historial del anterior intacto.</w:t>
      </w:r>
    </w:p>
    <w:p>
      <w:pPr>
        <w:pStyle w:val="Small"/>
      </w:pPr>
      <w:r>
        <w:t>Regla RE-GOV-07 · Historia HU-GOV-07.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RE-GOV-08 · Búsqueda y perfiles de columnas</w:t>
      </w:r>
    </w:p>
    <w:p>
      <w:pPr>
        <w:pStyle w:val="Heading3"/>
      </w:pPr>
      <w:r>
        <w:t>CP-GOV-29 / QA-GOV-29</w:t>
      </w:r>
    </w:p>
    <w:p>
      <w:r>
        <w:t>Dado: Operator guarda columnas tipo, estado y fecha. Fixture FX-GOV-29.</w:t>
      </w:r>
    </w:p>
    <w:p>
      <w:r>
        <w:t>Cuando: Reabrir bandeja. Entonces: Perfil recuperado sin añadir campos privados.</w:t>
      </w:r>
    </w:p>
    <w:p>
      <w:pPr>
        <w:pStyle w:val="Small"/>
      </w:pPr>
      <w:r>
        <w:t>Regla RE-GOV-08 · Historia HU-GOV-08.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CP-GOV-30 / QA-GOV-30</w:t>
      </w:r>
    </w:p>
    <w:p>
      <w:r>
        <w:t>Dado: External User importa perfil de auditor. Fixture FX-GOV-30.</w:t>
      </w:r>
    </w:p>
    <w:p>
      <w:r>
        <w:t>Cuando: Aplicar perfil. Entonces: Columnas sensibles ocultas y API restringida.</w:t>
      </w:r>
    </w:p>
    <w:p>
      <w:pPr>
        <w:pStyle w:val="Small"/>
      </w:pPr>
      <w:r>
        <w:t>Regla RE-GOV-08 · Historia HU-GOV-08.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CP-GOV-31 / QA-GOV-31</w:t>
      </w:r>
    </w:p>
    <w:p>
      <w:r>
        <w:t>Dado: Documento recién ingresado aún sin índice. Fixture FX-GOV-31.</w:t>
      </w:r>
    </w:p>
    <w:p>
      <w:r>
        <w:t>Cuando: Buscar. Entonces: Aviso de indexación pendiente; acceso directo autorizado funciona.</w:t>
      </w:r>
    </w:p>
    <w:p>
      <w:pPr>
        <w:pStyle w:val="Small"/>
      </w:pPr>
      <w:r>
        <w:t>Regla RE-GOV-08 · Historia HU-GOV-08.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CP-GOV-32 / QA-GOV-32</w:t>
      </w:r>
    </w:p>
    <w:p>
      <w:r>
        <w:t>Dado: Búsqueda devuelve recurso borrado por retención. Fixture FX-GOV-32.</w:t>
      </w:r>
    </w:p>
    <w:p>
      <w:r>
        <w:t>Cuando: Abrir resultado. Entonces: No entregar bytes; actualizar índice obsoleto.</w:t>
      </w:r>
    </w:p>
    <w:p>
      <w:pPr>
        <w:pStyle w:val="Small"/>
      </w:pPr>
      <w:r>
        <w:t>Regla RE-GOV-08 · Historia HU-GOV-08.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HU-GOV-01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original y versionado para conservar original inmutable y cadena supersedes.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CP/QA-GOV-01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HU-GOV-02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retención y legal hold para legal hold suspende purga normal.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CP/QA-GOV-05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HU-GOV-03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exportación reproducible para export incluye índice, manifiesto por archivo y hashes calculados sobre bytes entregados.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CP/QA-GOV-09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HU-GOV-04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auditoría útil para cada mutación sensible exige identidad, instante, recurso y motivo cuando corresponda.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CP/QA-GOV-13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HU-GOV-05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kpi con población auditable para cada indicador identifica fórmula, numerador, denominador, filtros y versión.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CP/QA-GOV-17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HU-GOV-06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tiempo y corrección retrospectiva para registrar zona, calendario y corte histórico.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CP/QA-GOV-21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HU-GOV-07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presupuesto y consumo para preservar límite mensual por tenant.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CP/QA-GOV-25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HU-GOV-08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búsqueda y perfiles de columnas para guardar preferencias de columnas por rol/usuario sin ampliar permisos.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CP/QA-GOV-29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QA-GOV;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IAM, DOC;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FX-GOV-01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Revamp de panel y export existente; añadir drill-down, frescura y recursos de proceso.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Evento autorizado → Verificar integridad;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Original y versionado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GOV,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HU-GOV-01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El estado de funcionamiento del adjunto no constituye ejercicio real de restore ni prueba de volumen.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N3-MVP0-V11-GOV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N3-MVP0-V11-GOV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