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N2-MVP1-V11-CHN</w:t>
      </w:r>
    </w:p>
    <w:p>
      <w:pPr>
        <w:pStyle w:val="Title"/>
      </w:pPr>
      <w:r>
        <w:t>Canales, firma y experiencia móvil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1 · Studio y Partners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N1-MVP1-V11-PRD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Operator, External User, Firmante, Integrador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Agregar email/WhatsApp mediante adapters, firma por proveedor y uso móvil; el ingreso actual continúa por portal/API hasta activar estos componentes.</w:t>
      </w:r>
    </w:p>
    <w:p>
      <w:r>
        <w:t>Email/WhatsApp están retirados en estado actual; firma no existe. Validación jurídica de método por caso/país es decisión de producto especializada.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N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CHN.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mensaje o tarea. Aporta confirmar resultado,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Tenant sin flag email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CANAL_NO_HABILITADO; no crear proceso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Hilo conocido de proceso P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ASOCIADA a P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Webhook repetido con mismo message_ref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Un mensaje y una acción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Documento v1 y firmante autorizado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PENDIENTE_FIRMA con hash v1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Callback válido signed de solicitud activa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FIRMADA con evidencia de proveedor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Caso con método aprobado y proveedor habilitado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Método y evidencia requerida registrados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Usuario inicia en móvil y continúa escritorio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Misma instancia y permisos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Mensaje aceptado por proveedor pero no procesado core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RECIBIDO, no operación completada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CHN;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N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CHN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Message context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Canal, hilo, tenant, subject_ref y dedup key.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Signature request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Documento/hash, firmante, método y estado de proveedor.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Delivery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Intentos, resultado y correlación; recepción no equivale a ejecución.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Mobile action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Acción vinculada a revisión de tarea; autorización en servidor.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RE-CHN-01 Activación explícita de canal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Reincorporar código histórico sólo tras revisar contrato y seguridad. Flag por tenant; ningún canal futuro se anuncia como disponible en core.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RE-CHN-02 Routing de mensajes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Resolver tenant, proceso y sujeto antes de efecto. Mensaje ambiguo pide contexto; no crea múltiples instancias por inferencia.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RE-CHN-03 Adjuntos y duplicados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Aplicar controles DOC en todos los canales. Duplicidad por mensaje no elimina archivos diferentes dentro de un hilo.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RE-CHN-04 Firma de documento exacto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Vincular solicitud al hash y versión del documento. Un cambio de bytes requiere una nueva solicitud; no trasladar firma.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RE-CHN-05 Callbacks de proveedor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Validar autenticidad, correlación y estado; sólo evidencia positiva válida marca firmada. Callback duplicado no repite cierre de tarea.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RE-CHN-06 Método y evidencia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Elegir método según política aprobada por caso y jurisdicción. WhatsApp entrega enlace; no equivale por sí mismo a acto de firma calificado.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RE-CHN-07 Móvil y continuidad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Mantener misma instancia entre portal y canal con identidad verificada. Acciones sensibles requieren conexión y revisión actual del servidor.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RE-CHN-08 Operación de entregas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Separar recibido, asociado, procesado y entregado. Reintentos transitorios no reejecutan negocio; errores permanentes requieren corrección.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intake conversacional y firma; responsive sobre portal; escritura offline no se habilita por defecto.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WFL, IAM,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N3-MVP1-V11-CHN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HU-CHN-01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Email/WhatsApp están retirados en estado actual; firma no existe. Validación jurídica de método por caso/país es decisión de producto especializada.</w:t>
      </w:r>
    </w:p>
    <w:p>
      <w:r>
        <w:t>Fuera de alcance: Marketplace con cobro, IA autónoma avanzada y despliegue enterprise no forman parte de MVP1. No crear un segundo schema/runtime.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N2-MVP1-V11-CHN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N2-MVP1-V11-CHN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