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N2-MVP2-V11-MKT</w:t>
      </w:r>
    </w:p>
    <w:p>
      <w:pPr>
        <w:pStyle w:val="Title"/>
      </w:pPr>
      <w:r>
        <w:t>Catálogo, certificación y economía Marketplace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2 · Marketplace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N1-MVP2-V11-PRD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Publisher, Marketplace Admin, Comprador, Finanzas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Publicar ofertas certificadas, licencias y liquidaciones trazables sin acoplar el runtime documental al cobro.</w:t>
      </w:r>
    </w:p>
    <w:p>
      <w:r>
        <w:t>Monetización no se activa en MVP0/1. Precios e impuestos son políticas comerciales a parametrizar, no cifras inventadas.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MKT.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publisher solicita. Aporta registrar reparto,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Publisher activo con provenance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EN_REVISION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Pack v1 supera suite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CERTIFIED v1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Tenant invitado a catálogo privado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Oferta privada visible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Oferta fixture 100 USD con términos v1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ORDER_PENDING con snapshot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Callback de pago válido para orden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PAID y derecho creado una vez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Derecho vigente de tenant 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AUTORIZADA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Venta fixture 100 y reparto publisher 70%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70 publisher y 30 plataforma antes de otros conceptos configurados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Pago confirmado y ledger faltante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Crear incidencia y completar idempotentemente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MKT;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T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MKT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Listing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Visibilidad, publisher, versión certificada, países y dependencias.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License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Derecho, tenant, alcance, vigencia y términos aceptados.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Order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Intención comercial, precio/moneda fijados y resultado de pago.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Ledger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Movimientos inmutables y compensaciones; reparto por términos versionados.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RE-MKT-01 Publisher verificado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Publisher activo y propietario/licenciado del contenido puede solicitar certificación; declarar soporte y países aplicables.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RE-MKT-02 Certificación por versión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Certificar versión exacta con fixtures y dependencias. Edición posterior exige nueva revisión; insignia no cubre versiones diferentes.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RE-MKT-03 Visibilidad del catálogo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Catálogo público y privado aplican permisos y disponibilidad por tenant/país; buscador no filtra metadata de ofertas privadas.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RE-MKT-04 Términos fijados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Fijar precio, moneda, impuestos aplicables y versión de términos antes de confirmar. Cambio de precio requiere nueva aceptación.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RE-MKT-05 Pago y derecho separados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Sólo confirmación válida de pago o licencia gratuita aprobada genera entitlement. Timeout de pago no equivale a rechazo definitivo ni a éxito.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RE-MKT-06 Licencias vigentes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Licencia define tenant, versión/alcance y vigencia. Expirar licencia no borra documentos; afecta nuevos usos según términos aceptados.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RE-MKT-07 Reparto y compensación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Ledger inmutable con términos de reparto versionados. Reembolso genera movimiento compensatorio, no edición del ingreso original.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RE-MKT-08 Conciliación y disputa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Conciliar orden, pago, derecho y ledger; una diferencia queda en cola con owner. No instalar por simple recibo no validado.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Nuevo catálogo y consola de publisher; precios y alcance claros antes de compra.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PAR, STU, IAM, GOV;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N3-MVP2-V11-MKT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HU-MKT-01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Monetización no se activa en MVP0/1. Precios e impuestos son políticas comerciales a parametrizar, no cifras inventadas.</w:t>
      </w:r>
    </w:p>
    <w:p>
      <w:r>
        <w:t>Fuera de alcance: No modificar runtime documental por reglas de cobro; no borrar expedientes por vencimiento comercial.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N2-MVP2-V11-MKT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N2-MVP2-V11-MKT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