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N2-MVP4-V11-ENT</w:t>
      </w:r>
    </w:p>
    <w:p>
      <w:pPr>
        <w:pStyle w:val="Title"/>
      </w:pPr>
      <w:r>
        <w:t>Gobierno e integración enterprise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 bajo demanda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4 · Enterprise Scale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N1-MVP4-V11-PRD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Enterprise Admin, Security, SRE, Auditor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Configurar aislamiento, residencia, identidad y políticas de grandes cuentas con evidencia contractual y permisos coherentes en todos los módulos.</w:t>
      </w:r>
    </w:p>
    <w:p>
      <w:r>
        <w:t>Private cloud y multi-región requieren caso comercial; no se consideran capacidades actuales.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ENT.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definir perfil. Aporta aceptar servicio,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Cliente con regiones y objetivos aprobados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CONFIGURADO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Región autorizada para todos recursos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CONFORME al perfil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Grupo aprobado mapea a reviewer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Rol limitado correcto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Incidente y autorización de emergencia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ACCESO_TEMPORAL con actor y vencimiento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Origen allowlist y principal autorizado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AUTORIZADO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Policy cliente compatible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ACTIVA versionada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Dos tenants comparten infraestructura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Separado por tenant y regla de reparto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Controles de residencia/SSO ejecutados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ELEGIBLE con evidencia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ENT;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ENT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Enterprise profile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Regiones permitidas, proveedores, SSO y política contractual.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Access policy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Roles, grupos, sesiones, scopes y excepciones aprobadas.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Data route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Ubicación de original, derivados, backup y proveedores.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Compliance evidence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Configuración, controles ejecutados y owner; no certificación legal automática.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RE-ENT-01 Perfil contractual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Definir requisitos antes de diseñar despliegue; sin contrato de objetivos no prometer SLA ni residencia específica.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RE-ENT-02 Residencia integral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Residencia incluye originales, derivados, índices, logs sensibles y backups; política se aplica también a proveedores IA.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RE-ENT-03 SSO enterprise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Mapear grupos a roles gobernados sin confiar en grupos arbitrarios; mantener revocación y administrador de emergencia controlado.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RE-ENT-04 Acceso de emergencia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Acceso excepcional tiene motivo, TTL y revisión posterior; no cuenta compartida sin trazabilidad.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RE-ENT-05 Conectividad privada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Validar origen y autorización funcional; red privada no sustituye tenant/rol. Failover mantiene restricciones.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RE-ENT-06 Gobierno de datos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Aplicar retención, export y hold al perfil sin debilitar obligaciones superiores; resolver conflictos explícitamente.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RE-ENT-07 FinOps enterprise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Imputar costos y cuotas por servicio/tenant sin mezclar presupuestos; dashboards explican períodos y fuentes.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RE-ENT-08 Aceptación verificable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El perfil se acepta contra controles ejecutados, no sólo documento de arquitectura. Registrar límites y decisiones contractuales pendientes.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Nueva consola enterprise con políticas y evidencia; no exponer secretos ni tenants de terceros.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IAM, GOV, REL;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N3-MVP4-V11-ENT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HU-ENT-01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Private cloud y multi-región requieren caso comercial; no se consideran capacidades actuales.</w:t>
      </w:r>
    </w:p>
    <w:p>
      <w:r>
        <w:t>Fuera de alcance: No prometer métricas contractuales sin medición ni habilitar regiones sin autorización.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N2-MVP4-V11-ENT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N2-MVP4-V11-ENT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