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ANX-E-V11</w:t>
      </w:r>
    </w:p>
    <w:p>
      <w:pPr>
        <w:pStyle w:val="Title"/>
      </w:pPr>
      <w:r>
        <w:t>Biblioteca COMEX, Follow y plantillas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Modelo de biblioteca</w:t>
        </w:r>
      </w:hyperlink>
    </w:p>
    <w:p>
      <w:pPr>
        <w:pStyle w:val="Small"/>
      </w:pPr>
      <w:hyperlink w:anchor="s3">
        <w:r>
          <w:rPr>
            <w:color w:val="6639B7"/>
          </w:rPr>
          <w:t>3. MVP0 comercial</w:t>
        </w:r>
      </w:hyperlink>
    </w:p>
    <w:p>
      <w:pPr>
        <w:pStyle w:val="Small"/>
      </w:pPr>
      <w:hyperlink w:anchor="s4">
        <w:r>
          <w:rPr>
            <w:color w:val="6639B7"/>
          </w:rPr>
          <w:t>4. Contexto Follow</w:t>
        </w:r>
      </w:hyperlink>
    </w:p>
    <w:p>
      <w:pPr>
        <w:pStyle w:val="Small"/>
      </w:pPr>
      <w:hyperlink w:anchor="s5">
        <w:r>
          <w:rPr>
            <w:color w:val="6639B7"/>
          </w:rPr>
          <w:t>5. Overlays</w:t>
        </w:r>
      </w:hyperlink>
    </w:p>
    <w:p>
      <w:pPr>
        <w:pStyle w:val="Small"/>
      </w:pPr>
      <w:hyperlink w:anchor="s6">
        <w:r>
          <w:rPr>
            <w:color w:val="6639B7"/>
          </w:rPr>
          <w:t>6. Readiness</w:t>
        </w:r>
      </w:hyperlink>
    </w:p>
    <w:p>
      <w:pPr>
        <w:pStyle w:val="Small"/>
      </w:pPr>
      <w:hyperlink w:anchor="s7">
        <w:r>
          <w:rPr>
            <w:color w:val="6639B7"/>
          </w:rPr>
          <w:t>7. Integración logística</w:t>
        </w:r>
      </w:hyperlink>
    </w:p>
    <w:p>
      <w:pPr>
        <w:pStyle w:val="Small"/>
      </w:pPr>
      <w:hyperlink w:anchor="s8">
        <w:r>
          <w:rPr>
            <w:color w:val="6639B7"/>
          </w:rPr>
          <w:t>8. Jurisdicción</w:t>
        </w:r>
      </w:hyperlink>
    </w:p>
    <w:p>
      <w:pPr>
        <w:pStyle w:val="Small"/>
      </w:pPr>
      <w:hyperlink w:anchor="s9">
        <w:r>
          <w:rPr>
            <w:color w:val="6639B7"/>
          </w:rPr>
          <w:t>9. Prueba de plantilla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Catálogo de bases, variantes y overlays conservado</w:t>
        </w:r>
      </w:hyperlink>
    </w:p>
    <w:p>
      <w:pPr>
        <w:pStyle w:val="Small"/>
      </w:pPr>
      <w:hyperlink w:anchor="s13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N3-MVP0-V11-COM, N3-MVP0-V11-STU, N3-MVP0-V11-WFL, N3-MVP0-V11-SUP.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Modelo de biblioteca</w:t>
      </w:r>
      <w:bookmarkEnd w:id="2"/>
    </w:p>
    <w:p>
      <w:r>
        <w:t>Familia agrupa procesos; una plantilla fija el grafo publicado; un overlay agrega controles; un subproceso reutiliza un comportamiento; una instancia ejecuta una versión. El catálogo de procesos no es el catálogo de diez tipos documentales del core.</w:t>
      </w:r>
    </w:p>
    <w:p>
      <w:bookmarkStart w:id="3" w:name="s3"/>
      <w:pPr>
        <w:pStyle w:val="Heading1"/>
      </w:pPr>
      <w:r>
        <w:t>3. MVP0 comercial</w:t>
      </w:r>
      <w:bookmarkEnd w:id="3"/>
    </w:p>
    <w:p>
      <w:r>
        <w:t>La biblioteca debe ser ejecutable: base, reglas, documentos, roles, SLA, casos de prueba y publicación. Un catálogo en Word no equivale a una plantilla instalada. COM, STU y WFL deben pasar sus casos y el gate comercial correspondiente.</w:t>
      </w:r>
    </w:p>
    <w:p>
      <w:bookmarkStart w:id="4" w:name="s4"/>
      <w:pPr>
        <w:pStyle w:val="Heading1"/>
      </w:pPr>
      <w:r>
        <w:t>4. Contexto Follow</w:t>
      </w:r>
      <w:bookmarkEnd w:id="4"/>
    </w:p>
    <w:p>
      <w:r>
        <w:t>Crear Carga envía modalidad, tránsito, unidad logística, perfil de carga, operación y flags. El recomendador devuelve candidatos y motivos; el usuario elige dentro de la política del tenant. No codificar nombres de plantillas en el frontend del host.</w:t>
      </w:r>
    </w:p>
    <w:p>
      <w:bookmarkStart w:id="5" w:name="s5"/>
      <w:pPr>
        <w:pStyle w:val="Heading1"/>
      </w:pPr>
      <w:r>
        <w:t>5. Overlays</w:t>
      </w:r>
      <w:bookmarkEnd w:id="5"/>
    </w:p>
    <w:p>
      <w:r>
        <w:t>Aplicar variantes reefer, peligrosa, alimentos o sobredimensionada sin duplicar obligaciones comunes. Resolver conflictos de severidad y documentos por regla publicada; una combinación incompatible impide publicación con explicación.</w:t>
      </w:r>
    </w:p>
    <w:p>
      <w:bookmarkStart w:id="6" w:name="s6"/>
      <w:pPr>
        <w:pStyle w:val="Heading1"/>
      </w:pPr>
      <w:r>
        <w:t>6. Readiness</w:t>
      </w:r>
      <w:bookmarkEnd w:id="6"/>
    </w:p>
    <w:p>
      <w:r>
        <w:t>El estado documental se calcula sobre obligaciones de la operación, documentos válidos y hallazgos. La dispensa requiere permiso, motivo y vigencia. Un cambio de documento puede invalidar readiness previo y debe notificarse al host con versión.</w:t>
      </w:r>
    </w:p>
    <w:p>
      <w:bookmarkStart w:id="7" w:name="s7"/>
      <w:pPr>
        <w:pStyle w:val="Heading1"/>
      </w:pPr>
      <w:r>
        <w:t>7. Integración logística</w:t>
      </w:r>
      <w:bookmarkEnd w:id="7"/>
    </w:p>
    <w:p>
      <w:r>
        <w:t>Follow conserva la operación logística; NEXT conserva expediente documental y decisiones. SRP126/SRP127 son referencias funcionales del contexto suministrado; confirmar contratos reales. La caída del host no pierde evidencia: la entrega se reintenta de forma idempotente.</w:t>
      </w:r>
    </w:p>
    <w:p>
      <w:bookmarkStart w:id="8" w:name="s8"/>
      <w:pPr>
        <w:pStyle w:val="Heading1"/>
      </w:pPr>
      <w:r>
        <w:t>8. Jurisdicción</w:t>
      </w:r>
      <w:bookmarkEnd w:id="8"/>
    </w:p>
    <w:p>
      <w:r>
        <w:t>Nombres aduaneros, permisos, validez y documentos obligatorios se parametrizan por país y operación y requieren validación del responsable competente. La biblioteca no constituye una certificación regulatoria.</w:t>
      </w:r>
    </w:p>
    <w:p>
      <w:bookmarkStart w:id="9" w:name="s9"/>
      <w:pPr>
        <w:pStyle w:val="Heading1"/>
      </w:pPr>
      <w:r>
        <w:t>9. Prueba de plantilla</w:t>
      </w:r>
      <w:bookmarkEnd w:id="9"/>
    </w:p>
    <w:p>
      <w:r>
        <w:t>Crear un caso válido, uno incompleto, uno contradictorio y uno vencido por base/overlay. Fijar datos de contexto y versión; comprobar recomendación, obligaciones, readiness y callback. El catálogo complementario siguiente conserva variantes para configuración, sujetas a estos gates.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COM.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COM;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COM · COMEX, overlays y conector Follow</w:t>
      </w:r>
    </w:p>
    <w:p>
      <w:r>
        <w:t>CONSTRUIR plantillas ejecutables; CONSERVAR transportes SSO/webhook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RE-COM-01 · Contexto canónico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Exigir source, tenant y subject_ref inequívocos; los códigos externos conservan significado de Follow. No usar nombre libre de carga como identificador. Verificar QA-COM-01 a QA-COM-04.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RE-COM-02 · Biblioteca de catorce bases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Mantener un registro de las catorce bases del pack con dirección, modo, documentos y pruebas. No multiplicar bases por cada atributo de carga. Verificar QA-COM-05 a QA-COM-08.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RE-COM-03 · Overlays por atributos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Reefer, peligrosa y demás atributos agregan obligaciones compatibles sobre base. La recomendación muestra por qué cada overlay fue elegido. Verificar QA-COM-09 a QA-COM-12.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RE-COM-04 · Composición multimodal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tramo conserva documentos, actores y transferencia de responsabilidad. El cierre de un tramo no cierra los pendientes del siguiente. Verificar QA-COM-13 a QA-COM-16.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RE-COM-05 · Correspondencia SRP126 y SRP127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SRP126 refiere selección/configuración de plantillas; SRP127 refiere verificaciones. NEXT mantiene definición, evidencia y resultado documental; Follow conserva operación logística. Verificar QA-COM-17 a QA-COM-20.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RE-COM-06 · Duplicados y reconciliación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misma intención externa produce una instancia. Eventos fuera de orden no revierten una revisión más nueva; reconciliar por versión y referencia, no por hora de llegada. Verificar QA-COM-21 a QA-COM-24.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RE-COM-07 · Resultado explicable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Readiness expresa obligaciones cumplidas y faltantes por documento/tramo. Una dispensa se devuelve explícitamente, no como documento válido inexistente. Verificar QA-COM-25 a QA-COM-28.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RE-COM-08 · Entregas a Follow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entrega firmada y reintentos existentes; el estado de entrega se separa del resultado documental. La caída del receptor no revierte la validación. Verificar QA-COM-29 a QA-COM-32.</w:t>
            </w:r>
          </w:p>
        </w:tc>
      </w:tr>
    </w:tbl>
    <w:p>
      <w:pPr>
        <w:pStyle w:val="Small"/>
      </w:pPr>
    </w:p>
    <w:p>
      <w:pPr>
        <w:pStyle w:val="Heading2"/>
      </w:pPr>
      <w:r>
        <w:t>STU · Template Registry y Studio guiado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RE-STU-01 · Autoría y pertenencia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owner, tenant autor, fuente y versión origen desde la creación. Un fork preserva provenance y no da acceso al tenant original. Verificar QA-STU-01 a QA-STU-04.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RE-STU-02 · Schema funcional estable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formato guiado representa la misma definición que ejecuta WFL. Requisitos, decisiones y roles deben poder reconstruirse sin instrucciones manuales fuera del schema. Verificar QA-STU-05 a QA-STU-08.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RE-STU-03 · Validación de grafo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Exigir inicio y fin alcanzable, sin referencias huérfanas ni ciclos no permitidos. Cada decisión debe definir una ruta de error o dato faltante. Verificar QA-STU-09 a QA-STU-12.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RE-STU-04 · Overlays compatibles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overlays en orden declarado. Un conflicto entre obligaciones requiere resolución explícita; no gana silenciosamente el último overlay. Verificar QA-STU-13 a QA-STU-16.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RE-STU-05 · Pruebas antes de publicar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plantilla candidata debe ejecutar fixtures representativos y casos negativos. El resultado queda ligado al hash lógico de la definición; una edición invalida la prueba anterior. Verificar QA-STU-17 a QA-STU-20.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RE-STU-06 · Publicación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Publicar genera versión inmutable. Requiere rol, validación, tests y registro de cambio; no permite sobrescribir versión usada. Verificar QA-STU-21 a QA-STU-24.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RE-STU-07 · Retiro y compatibilidad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Retirar impide nuevas instalaciones/inicios según política; no destruye ejecuciones existentes. Describir qué cambia antes de adoptar una nueva versión. Verificar QA-STU-25 a QA-STU-28.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RE-STU-08 · UX guiada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operación se realiza en interfaz, sin editar base de datos. Presentar errores por nodo, vista previa de terceros y resumen de publicación. Verificar QA-STU-29 a QA-STU-32.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RE-WFL-01 · Inicio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 Verificar QA-WFL-01 a QA-WFL-04.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RE-WFL-02 · Catálogo de nodos acotado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 Verificar QA-WFL-05 a QA-WFL-08.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RE-WFL-03 · Activaciones idempotentes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 Verificar QA-WFL-09 a QA-WFL-12.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RE-WFL-04 · Dependencias y decisiones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 Verificar QA-WFL-13 a QA-WFL-16.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RE-WFL-05 · Asignación y resultado de tarea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 Verificar QA-WFL-17 a QA-WFL-20.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RE-WFL-06 · SLA y suspensión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 Verificar QA-WFL-21 a QA-WFL-24.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RE-WFL-07 · Finales consistentes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 Verificar QA-WFL-25 a QA-WFL-28.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RE-WFL-08 · Recuperación y evolución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 Verificar QA-WFL-29 a QA-WFL-32.</w:t>
            </w:r>
          </w:p>
        </w:tc>
      </w:tr>
    </w:tbl>
    <w:p>
      <w:pPr>
        <w:pStyle w:val="Small"/>
      </w:pPr>
    </w:p>
    <w:p>
      <w:pPr>
        <w:pStyle w:val="Heading2"/>
      </w:pPr>
      <w:r>
        <w:t>SUP · Supervisor de procesos v0</w:t>
      </w:r>
    </w:p>
    <w:p>
      <w:r>
        <w:t>CONSTRUIR sobre facts y excepciones existentes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RE-SUP-01 · Políticas publicadas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Sólo evaluar políticas aprobadas y compatibles con la versión de proceso. Política inexistente no habilita acciones sensibles por defecto. Verificar QA-SUP-01 a QA-SUP-04.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RE-SUP-02 · Confianza por campo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Los campos críticos de baja confianza crean revisión, aunque la confianza promedio del documento sea alta. Umbrales de QA no sustituyen configuración cliente. Verificar QA-SUP-05 a QA-SUP-08.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RE-SUP-03 · Consistencia entre documentos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Comparar valores normalizados con unidades, moneda y tolerancia declaradas. Ausencia de dato genera faltante; no afirmar contradicción entre null y un valor. Verificar QA-SUP-09 a QA-SUP-12.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RE-SUP-04 · Severidad y acciones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Severidad warning no bloquea; blocking impide transición concreta. Una sugerencia IA no firma, envía ni cambia outcome sin política. Verificar QA-SUP-13 a QA-SUP-16.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RE-SUP-05 · SLA y escalación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tiempo con calendario tenant y emitir una acción por vencimiento lógico. Repetir scheduler no multiplica hallazgos. Verificar QA-SUP-17 a QA-SUP-20.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RE-SUP-06 · Resolución y dispensa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Cerrar hallazgo exige corrección verificable o dispensa autorizada con motivo. Un ACK de lectura no resuelve un bloqueo. Verificar QA-SUP-21 a QA-SUP-24.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RE-SUP-07 · Reevaluación idempotente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identidad estable de hallazgo por regla, sujeto y versión evaluada. Nuevas evidencias actualizan el caso; no producen ruido duplicado. Verificar QA-SUP-25 a QA-SUP-28.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RE-SUP-08 · Explicación y límites 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Mostrar documentos, campos, valores comparados, regla y versión. Si falta evidencia, derivar; el supervisor v0 no se presenta como Sentinel avanzado. Verificar QA-SUP-29 a QA-SUP-32.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Catálogo de bases, variantes y overlays conservado</w:t>
      </w:r>
      <w:bookmarkEnd w:id="12"/>
    </w:p>
    <w:p>
      <w:r>
        <w:t>Catálogo funcional de configuración. Las capacidades y variantes aquí descritas requieren los módulos y gates indicados en esta V11. No constituye prueba de implementación ni configuración productiva; los valores de ejemplo se validan antes de Ready.</w:t>
      </w:r>
    </w:p>
    <w:p>
      <w:pPr>
        <w:pStyle w:val="Heading2"/>
      </w:pPr>
      <w:r>
        <w:t>1. Objetivo y criterio</w:t>
      </w:r>
    </w:p>
    <w:p>
      <w:pPr>
        <w:pStyle w:val="Heading2"/>
      </w:pPr>
      <w:r>
        <w:t>Modelo de plantillas y árbol de procesos</w:t>
      </w:r>
    </w:p>
    <w:p>
      <w:r>
        <w:t>Árbol de procesos: familias, subfamilias y plantillas reutilizables.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Qué define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Comercio exterior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Navegación, permisos por defecto y catálogo.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Proceso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Exportación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Objetivo común y variables maestras.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Marítimo FCL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Grafo publicado, formularios, documentos, reglas y roles.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Overlay/variante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Reefer / DG / alimentos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Agrega nodos/controles sin duplicar toda la plantilla.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Subproceso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Firma / alta proveedor / validación chofer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Componente reusable invocado desde múltiples plantillas.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Instancia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Exportación EX-2026-00132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Ejecución viva; queda fijada a versión de plantilla salvo migración explícita.</w:t>
            </w:r>
          </w:p>
        </w:tc>
      </w:tr>
    </w:tbl>
    <w:p>
      <w:pPr>
        <w:pStyle w:val="Small"/>
      </w:pPr>
    </w:p>
    <w:p>
      <w:pPr>
        <w:pStyle w:val="Heading3"/>
      </w:pPr>
      <w:r>
        <w:t>Vinculación con Crear Carga de Follow</w:t>
      </w:r>
    </w:p>
    <w:p>
      <w:r>
        <w:t>El formulario Crear Carga no debe codificar nombres de plantillas. Debe emitir un contexto normalizado y Template Recommender devuelve plantillas compatibles. El usuario puede aceptar la recomendación, elegir otra o desactivar el proceso documental si la política del tenant lo permite.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 de contexto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Ejemplos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Uso para sugerir plantilla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Terrestre, Marítimo, Aéreo, Recolección, Última Milla.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Filtra familias compatibles.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Tránsito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Nacional / Internacional.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Activa COMEX y documentación de frontera cuando corresponda.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Unidad logística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FTL/LTL, FCL/LCL, contenedor, ULD, pallets, bultos, granel.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Selecciona plantilla base y overlays.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Perfil de carga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General, reefer, peligrosa, alimentos, sobredimensionada.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Agrega controles/documentos específicos.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Operación Follow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Pedido→Carga, recolección, POD, contenedor, marketplace, YMS.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Invoca template Follow correspondiente.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Flags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Retorno contenedor, ticket balanza, firma, destinatario, documentación especial.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Agrega subprocesos sin duplicar la plantilla.</w:t>
            </w:r>
          </w:p>
        </w:tc>
      </w:tr>
    </w:tbl>
    <w:p>
      <w:pPr>
        <w:pStyle w:val="Small"/>
      </w:pPr>
    </w:p>
    <w:p>
      <w:pPr>
        <w:pStyle w:val="Heading2"/>
      </w:pPr>
      <w:r>
        <w:t>3. Estrategia de plantillas base + overlays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Ventaja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Plantilla base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Exportación marítima FCL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Define flujo principal.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 de carga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Reefer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Añade temperatura/certificados sin duplicar todo.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 normativo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Mercancía peligrosa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Añade SDS/declaraciones y aprobaciones.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 Follow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Ticket balanza / SP03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Añade subproceso logístico cuando el contexto lo activa.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 de firma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Aprobación/firma de documento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Reutiliza Signature Adapter.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Overlay de destinatario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Confirmar fecha/ventana de recepción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Integra canal/tercero sin alterar el core.</w:t>
            </w:r>
          </w:p>
        </w:tc>
      </w:tr>
    </w:tbl>
    <w:p>
      <w:pPr>
        <w:pStyle w:val="Small"/>
      </w:pPr>
    </w:p>
    <w:p>
      <w:pPr>
        <w:pStyle w:val="Heading2"/>
      </w:pPr>
      <w:r>
        <w:t>4. Reglas de recomendación desde Crear Carga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Contexto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 + Internacional + FCL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COMEX import/export FCL según sentido.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 + LCL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consolidado y documentos HBL/depósito.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Aéreo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import/export aéreo y AWB.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 + Internacional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import/export terrestre con documentación de transporte/frontera.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Recolección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FOL-RECOLLECTION.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Última Milla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FOL-LASTMILE.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 como origen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Sugerir FOL-ORD-TRUNK.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Requiere retorno contenedor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Agregar COMEX-CONT-RETURN/FOL-CONTAINER.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Cantidad variable/ticket balanza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Agregar FOL-SP03-VOLUME.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Reefer/DG/alimentos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Agregar overlay correspondiente.</w:t>
            </w:r>
          </w:p>
        </w:tc>
      </w:tr>
    </w:tbl>
    <w:p>
      <w:pPr>
        <w:pStyle w:val="Small"/>
      </w:pPr>
    </w:p>
    <w:p>
      <w:pPr>
        <w:pStyle w:val="Heading2"/>
      </w:pPr>
      <w:r>
        <w:t>Catálogo inicial de plantillas</w:t>
      </w:r>
    </w:p>
    <w:p>
      <w:pPr>
        <w:pStyle w:val="Heading3"/>
      </w:pPr>
      <w:r>
        <w:t>COMEX-EX-MAR-FCL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Exportación marítima FCL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Exportación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Contenedor completo / FCL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COMEX-EX-MAR-LCL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Exportación marítima LCL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Exportación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Consolidado / LCL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COMEX-IM-MAR-FCL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Importación marítima FCL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Importación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Contenedor completo / FCL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COMEX-IM-MAR-LCL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Importación marítima LCL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Importación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Consolidado / LCL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COMEX-EX-AIR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Exportación aérea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Exportación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Aéreo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Carga aérea / ULD o consolidada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COMEX-IM-AIR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Importación aérea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Importación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Aéreo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Carga aérea / consolidada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COMEX-EX-ROAD-FTL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Exportación terrestre FTL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Exportación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Camión completo / FTL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COMEX-EX-ROAD-LTL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Exportación terrestre consolidada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Exportación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LTL / consolidado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COMEX-IM-ROAD-FTL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Importación terrestre FTL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Importación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Camión completo / FTL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COMEX-IM-ROAD-LTL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Importación terrestre consolidada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Importación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LTL / consolidado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COMEX-OV-REEFER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carga refrigerada / perecedera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COMEX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Reefer / temperatura controlada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COMEX-OV-DG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mercancías peligrosas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COMEX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Dangerous Goods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COMEX-OV-FOOD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alimentos / agro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COMEX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Alimentos/agro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COMEX-OV-OVERSIZE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sobredimensionada / proyecto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Overlay COMEX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Terrestre/Marítimo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Sobredimensionada</w:t>
            </w:r>
          </w:p>
        </w:tc>
      </w:tr>
    </w:tbl>
    <w:p>
      <w:pPr>
        <w:pStyle w:val="Small"/>
      </w:pPr>
    </w:p>
    <w:p>
      <w:pPr>
        <w:pStyle w:val="Heading3"/>
      </w:pPr>
      <w:r>
        <w:t>COMEX-CONT-RETURN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Devolución de contenedor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COMEX / Follow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Contenedor</w:t>
            </w:r>
          </w:p>
        </w:tc>
      </w:tr>
    </w:tbl>
    <w:p>
      <w:pPr>
        <w:pStyle w:val="Small"/>
      </w:pPr>
    </w:p>
    <w:p>
      <w:pPr>
        <w:pStyle w:val="Heading3"/>
      </w:pPr>
      <w:r>
        <w:t>FOL-ORD-TRUNK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Pedidos → expedición → carga troncal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FOL-LOAD-MANUAL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Crear carga manual con checklist documental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FOL-RECOLLECTION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Recolección multiparada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Recolección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FOL-LASTMILE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Última milla de pedidos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Última Milla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Paquetería/pedidos</w:t>
            </w:r>
          </w:p>
        </w:tc>
      </w:tr>
    </w:tbl>
    <w:p>
      <w:pPr>
        <w:pStyle w:val="Small"/>
      </w:pPr>
    </w:p>
    <w:p>
      <w:pPr>
        <w:pStyle w:val="Heading3"/>
      </w:pPr>
      <w:r>
        <w:t>FOL-POD-CASH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POD / Remito to Cash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FOL-SP03-VOLUME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Seguimiento de volumen/cantidad variable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Granel/pallet/bulto</w:t>
            </w:r>
          </w:p>
        </w:tc>
      </w:tr>
    </w:tbl>
    <w:p>
      <w:pPr>
        <w:pStyle w:val="Small"/>
      </w:pPr>
    </w:p>
    <w:p>
      <w:pPr>
        <w:pStyle w:val="Heading3"/>
      </w:pPr>
      <w:r>
        <w:t>FOL-DRIVER-DOCS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Legajo documental de chofer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Compliance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Activos</w:t>
            </w:r>
          </w:p>
        </w:tc>
      </w:tr>
    </w:tbl>
    <w:p>
      <w:pPr>
        <w:pStyle w:val="Small"/>
      </w:pPr>
    </w:p>
    <w:p>
      <w:pPr>
        <w:pStyle w:val="Heading3"/>
      </w:pPr>
      <w:r>
        <w:t>FOL-VEHICLE-DOCS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Legajo documental de vehículo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Compliance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Activos</w:t>
            </w:r>
          </w:p>
        </w:tc>
      </w:tr>
    </w:tbl>
    <w:p>
      <w:pPr>
        <w:pStyle w:val="Small"/>
      </w:pPr>
    </w:p>
    <w:p>
      <w:pPr>
        <w:pStyle w:val="Heading3"/>
      </w:pPr>
      <w:r>
        <w:t>FOL-CARRIER-ONBOARD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Alta y verificación de transportista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Red B2B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Proveedor transporte</w:t>
            </w:r>
          </w:p>
        </w:tc>
      </w:tr>
    </w:tbl>
    <w:p>
      <w:pPr>
        <w:pStyle w:val="Small"/>
      </w:pPr>
    </w:p>
    <w:p>
      <w:pPr>
        <w:pStyle w:val="Heading3"/>
      </w:pPr>
      <w:r>
        <w:t>FOL-MP-PRIVATE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eProcurement / Marketplace privado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FOL-CONTAINER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Contenedor + retorno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Logística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Contenedor</w:t>
            </w:r>
          </w:p>
        </w:tc>
      </w:tr>
    </w:tbl>
    <w:p>
      <w:pPr>
        <w:pStyle w:val="Small"/>
      </w:pPr>
    </w:p>
    <w:p>
      <w:pPr>
        <w:pStyle w:val="Heading3"/>
      </w:pPr>
      <w:r>
        <w:t>FOL-INCIDENT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Incidente logístico / reclamo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 Torre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</w:tbl>
    <w:p>
      <w:pPr>
        <w:pStyle w:val="Small"/>
      </w:pPr>
    </w:p>
    <w:p>
      <w:pPr>
        <w:pStyle w:val="Heading3"/>
      </w:pPr>
      <w:r>
        <w:t>FOL-YMS-DOC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Control documental de ingreso YMS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Follow/YMS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Ingreso planta</w:t>
            </w:r>
          </w:p>
        </w:tc>
      </w:tr>
    </w:tbl>
    <w:p>
      <w:pPr>
        <w:pStyle w:val="Small"/>
      </w:pPr>
    </w:p>
    <w:p>
      <w:pPr>
        <w:pStyle w:val="Heading3"/>
      </w:pPr>
      <w:r>
        <w:t>ADM-AP-3WAY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Cuentas a pagar - 3 way match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Administración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ADM-AR-COLLECT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Cuenta corriente y cobranza documental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Administración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PROC-PURCHASE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Solicitud y aprobación de compra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Compras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PROC-SUPPLIER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Onboarding de proveedor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Compras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HR-ONBOARD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Alta de colaborador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RRHH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PROD-BATCH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Liberación de lote de producción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Lote</w:t>
            </w:r>
          </w:p>
        </w:tc>
      </w:tr>
    </w:tbl>
    <w:p>
      <w:pPr>
        <w:pStyle w:val="Small"/>
      </w:pPr>
    </w:p>
    <w:p>
      <w:pPr>
        <w:pStyle w:val="Heading3"/>
      </w:pPr>
      <w:r>
        <w:t>PROD-CHANGE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Control de cambio de producto/proceso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QA-CAPA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No conformidad + CAPA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Calidad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QA-DOCCTRL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Control de documentos de calidad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Calidad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MNT-WO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Orden de mantenimiento correctivo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Mantenimiento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Activo</w:t>
            </w:r>
          </w:p>
        </w:tc>
      </w:tr>
    </w:tbl>
    <w:p>
      <w:pPr>
        <w:pStyle w:val="Small"/>
      </w:pPr>
    </w:p>
    <w:p>
      <w:pPr>
        <w:pStyle w:val="Heading3"/>
      </w:pPr>
      <w:r>
        <w:t>MNT-PM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Mantenimiento preventivo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Mantenimiento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Activo</w:t>
            </w:r>
          </w:p>
        </w:tc>
      </w:tr>
    </w:tbl>
    <w:p>
      <w:pPr>
        <w:pStyle w:val="Small"/>
      </w:pPr>
    </w:p>
    <w:p>
      <w:pPr>
        <w:pStyle w:val="Heading3"/>
      </w:pPr>
      <w:r>
        <w:t>SALES-QTO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Cotización → pedido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SALES-CUSTOMER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Onboarding de cliente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LEGAL-CONTRACT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Contrato y renovación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Legal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EHS-INCIDENT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Incidente de seguridad / ambiente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EHS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REG-RENEW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Renovación de habilitaciones/certificados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Compliance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CLAIM-INS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Especificación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Plantilla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Siniestro / seguro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Familia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Seguros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Carga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N/A</w:t>
            </w:r>
          </w:p>
        </w:tc>
      </w:tr>
    </w:tbl>
    <w:p>
      <w:pPr>
        <w:pStyle w:val="Small"/>
      </w:pPr>
    </w:p>
    <w:p>
      <w:pPr>
        <w:pStyle w:val="Heading3"/>
      </w:pPr>
      <w:r>
        <w:t>COMEX Exportación</w:t>
      </w:r>
    </w:p>
    <w:p>
      <w:pPr>
        <w:pStyle w:val="Heading3"/>
      </w:pPr>
      <w:r>
        <w:t>COMEX-EX-MAR-FCL — Exportación marítima FCL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Contenedor completo / FCL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Pedido/Proforma → Packing → Invoice → Booking/SI → Aduana → Transporte/CRT o gate → BL → Embarque → expediente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Proforma, Packing List, Commercial Invoice, Booking/SI, VGM si aplica, doc. aduana, transporte pre-carriage, BL, certificados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Ítems/qty/peso entre packing-invoice-aduana; contenedor/sellos; consignatario; Incoterm; cambios upstream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Producción, COMEX, Despachante, Forwarder/Naviera,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COMEX-EX-MAR-LCL — Exportación marítima LCL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Consolidado / LCL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 → Packing → Invoice → Reserva consolidado → Aduana → Entrega depósito → HBL/BL → Embarque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Proforma, Packing, Invoice, booking, certificados, aduana, ingreso depósito, HBL/BL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Bultos/peso/volumen; marks &amp; numbers; consignatario; fechas cut-off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Producción, COMEX, Despachante, Forwarder, Depósito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COMEX-EX-AIR — Exportación aérea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Aéreo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Carga aérea / ULD o consolidada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 → Packing → Invoice → Booking → Aduana → Entrega terminal → AWB → vuelo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Proforma, Packing, Invoice, booking, AWB, certificados, aduana, terminal receipt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Peso chargeable, piezas, dimensiones, DG si aplica, consignatario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Producción, COMEX, Despachante, Forwarder/Aerolínea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COMEX-EX-ROAD-FTL — Exportación terrestre FTL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Camión completo / FTL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 → Packing → Invoice → Aduana → Asignación transporte → CRT/MIC-DTA según operación → frontera → entrega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Proforma, Packing, Invoice, aduana, CRT, MIC-DTA/otros según ruta, seguros,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Packing-invoice-aduana-CRT; patente/transportista; peso/bultos; destinatario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Producción, COMEX, Despachante, Transportista/ATA</w:t>
            </w:r>
          </w:p>
        </w:tc>
      </w:tr>
    </w:tbl>
    <w:p>
      <w:pPr>
        <w:pStyle w:val="Small"/>
      </w:pPr>
    </w:p>
    <w:p>
      <w:pPr>
        <w:pStyle w:val="Heading3"/>
      </w:pPr>
      <w:r>
        <w:t>COMEX-EX-ROAD-LTL — Exportación terrestre consolidada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LTL / consolidado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 → Packing → Invoice → Aduana → Consolidación → Documento transporte → frontera → entrega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Proforma, Packing, Invoice, aduana, transporte, consolidación,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Bultos/peso/marks; relación lote-consolidado; destinatario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Producción, COMEX, Despachante, Consolidado/Transportista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COMEX Importación</w:t>
      </w:r>
    </w:p>
    <w:p>
      <w:pPr>
        <w:pStyle w:val="Heading3"/>
      </w:pPr>
      <w:r>
        <w:t>COMEX-IM-MAR-FCL — Importación marítima FCL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Contenedor completo / FCL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PO/Proforma → Invoice/Packing → BL → Arribo → Aduana → Liberación → Retiro → Devolución contenedor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PO, Proforma, Invoice, Packing, BL, certificados, aduana, liberación, EIR/devolución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PO-invoice-packing; contenedor; demurrage/detention; documentos de liberación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COMEX, Despachante, Forwarder/Naviera, Transportista, Depósito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COMEX-IM-MAR-LCL — Importación marítima LCL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Consolidado / LCL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 → Invoice/Packing → HBL → Arribo → Aduana → Desconsolidación → Retiro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PO, Invoice, Packing, HBL, certificados, aduana, release,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Ítems, bultos, peso/volumen, consignatario, recepción vs packing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COMEX, Despachante, Forwarder, Depósito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COMEX-IM-AIR — Importación aérea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Aéreo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Carga aérea / consolidada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 → Invoice/Packing → AWB → Arribo → Aduana → Liberación → Retiro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PO, Invoice, Packing, AWB, certificados, aduana, release,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Piezas/peso/valor; consignatario; recepción vs documentos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COMEX, Despachante, Forwarder,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COMEX-IM-ROAD-FTL — Importación terrestre FTL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Camión completo / FTL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 → Invoice/Packing → CRT → frontera/aduana → liberación → viaje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PO, Invoice, Packing, CRT/MIC-DTA según ruta, aduana,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PO-invoice-packing-CRT; peso/bultos;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COMEX, Despachante, Transportista/ATA, Recepción</w:t>
            </w:r>
          </w:p>
        </w:tc>
      </w:tr>
    </w:tbl>
    <w:p>
      <w:pPr>
        <w:pStyle w:val="Small"/>
      </w:pPr>
    </w:p>
    <w:p>
      <w:pPr>
        <w:pStyle w:val="Heading3"/>
      </w:pPr>
      <w:r>
        <w:t>COMEX-IM-ROAD-LTL — Importación terrestre consolidada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LTL / consolidado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 → Invoice/Packing → consolidación → transporte → aduana → desconsolidación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PO, Invoice, Packing, docs consolidado/transporte, aduana,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Bultos/peso; lote; proveedor/consignatario;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COMEX, Despachante, Consolidado/Transportista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Overlay COMEX</w:t>
      </w:r>
    </w:p>
    <w:p>
      <w:pPr>
        <w:pStyle w:val="Heading3"/>
      </w:pPr>
      <w:r>
        <w:t>COMEX-OV-REEFER — Overlay carga refrigerada / perecedera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Reefer / temperatura controlada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Agregar setpoint → pre-trip/condición → monitoreo → certificados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Certificados sanitarios, temperatura, PTI si aplica, registradores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Temperatura/setpoint; ventanas; vencimientos; condición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Calidad, COMEX, Producción,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COMEX-OV-DG — Overlay mercancías peligrosas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Dangerous Goods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Clasificación → SDS → declaración DG → aprobación carrier → transporte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SDS/MSDS, declaración DG, certificados, etiquetas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UN number, clase, packing group, cantidades, compatibilidad documental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EHS, COMEX, Despachante, Carrier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COMEX-OV-FOOD — Overlay alimentos / agro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Alimentos/agro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Lotes → certificados → inspección → documentación comercial → transporte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Cert. sanitarios/fitosanitarios, origen, análisis, lotes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Lote, fecha, cantidades, origen, certificado-vs-packing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Calidad, Producción, COMEX, Despachante</w:t>
            </w:r>
          </w:p>
        </w:tc>
      </w:tr>
    </w:tbl>
    <w:p>
      <w:pPr>
        <w:pStyle w:val="Small"/>
      </w:pPr>
    </w:p>
    <w:p>
      <w:pPr>
        <w:pStyle w:val="Heading3"/>
      </w:pPr>
      <w:r>
        <w:t>COMEX-OV-OVERSIZE — Overlay sobredimensionada / proyecto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Terrestre/Marítimo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Sobredimensionada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Ingeniería → permisos → plan de izaje/carga → transporte →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Planos, permisos, seguros, checklist, fotos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Dimensiones/peso, permisos vigentes, unidad asignada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Ingeniería, EHS, Logística,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COMEX / Follow</w:t>
      </w:r>
    </w:p>
    <w:p>
      <w:pPr>
        <w:pStyle w:val="Heading3"/>
      </w:pPr>
      <w:r>
        <w:t>COMEX-CONT-RETURN — Devolución de contenedor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Contenedor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Liberación → retiro → descarga → devolución → EIR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Release, EIR, turnos, comprobantes devolución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Free time, depósito devolución, número contenedor, fecha real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COMEX, Transportista, Depósito</w:t>
            </w:r>
          </w:p>
        </w:tc>
      </w:tr>
    </w:tbl>
    <w:p>
      <w:pPr>
        <w:pStyle w:val="Small"/>
      </w:pPr>
    </w:p>
    <w:p>
      <w:pPr>
        <w:pStyle w:val="Heading3"/>
      </w:pPr>
      <w:r>
        <w:t>Follow Logística</w:t>
      </w:r>
    </w:p>
    <w:p>
      <w:pPr>
        <w:pStyle w:val="Heading3"/>
      </w:pPr>
      <w:r>
        <w:t>FOL-ORD-TRUNK — Pedidos → expedición → carga troncal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Importar/crear pedidos → agrupar lotes → validar documentación → crear carga → asignar transporte → despacho → POD/cierre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Pedido, remito, carta de porte según caso, ticket, 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Cantidad/peso/cliente entre pedido-remito-POD; documentación de activos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Depósito, Tráfico, Transportista, Chofer, Destinatario</w:t>
            </w:r>
          </w:p>
        </w:tc>
      </w:tr>
    </w:tbl>
    <w:p>
      <w:pPr>
        <w:pStyle w:val="Small"/>
      </w:pPr>
    </w:p>
    <w:p>
      <w:pPr>
        <w:pStyle w:val="Heading3"/>
      </w:pPr>
      <w:r>
        <w:t>FOL-LOAD-MANUAL — Crear carga manual con checklist documental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Crear carga → documentación requerida → contratación → asignación → ejecución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Docs configurados por carga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Completitud y vigencias; relacionar con carga/viaje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Tráfico, Contratación,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FOL-RECOLLECTION — Recolección multiparada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Recolección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Planificar recolecciones → confirmar paradas → asignar activos → recolectar → tickets/documentos → entrega planta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Pedido/recolección, remitos, tickets, fotos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Cantidad por parada; origen; activos; recepción planta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Dador, Productor/Cliente, Tráfico, Chofer, Planta</w:t>
            </w:r>
          </w:p>
        </w:tc>
      </w:tr>
    </w:tbl>
    <w:p>
      <w:pPr>
        <w:pStyle w:val="Small"/>
      </w:pPr>
    </w:p>
    <w:p>
      <w:pPr>
        <w:pStyle w:val="Heading3"/>
      </w:pPr>
      <w:r>
        <w:t>FOL-LASTMILE — Última milla de pedidos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Última Milla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Paquetería/pedidos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Pedidos → planificación/ruteo → contacto destinatario → salida → entrega → POD/incidencia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Pedido, etiqueta, POD, fotos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Pedido-paquete-destinatario; entrega completa; firma/POD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Depósito, Tráfico, Chofer, Destinatario</w:t>
            </w:r>
          </w:p>
        </w:tc>
      </w:tr>
    </w:tbl>
    <w:p>
      <w:pPr>
        <w:pStyle w:val="Small"/>
      </w:pPr>
    </w:p>
    <w:p>
      <w:pPr>
        <w:pStyle w:val="Heading3"/>
      </w:pPr>
      <w:r>
        <w:t>FOL-POD-CASH — POD / Remito to Cash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Entrega → capturar remito/POD → IA Docs → validar → resolver excepción → liberar facturación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Remito/POD, factura si aplica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Pedido-remito; cantidades; firma; observaciones; estado facturable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Chofer, Administración, Facturación, Destinatario</w:t>
            </w:r>
          </w:p>
        </w:tc>
      </w:tr>
    </w:tbl>
    <w:p>
      <w:pPr>
        <w:pStyle w:val="Small"/>
      </w:pPr>
    </w:p>
    <w:p>
      <w:pPr>
        <w:pStyle w:val="Heading3"/>
      </w:pPr>
      <w:r>
        <w:t>FOL-SP03-VOLUME — Seguimiento de volumen/cantidad variable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Granel/pallet/bulto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Carga → documento origen → IA cantidad → confirmación → documento destino → diferencia/tolerancia → incidente/cierre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Ticket balanza, remitos, comprobantes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Peso/cantidad origen-destino; tolerancias; lotes/paradas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Tráfico, Chofer, Planta, Administración</w:t>
            </w:r>
          </w:p>
        </w:tc>
      </w:tr>
    </w:tbl>
    <w:p>
      <w:pPr>
        <w:pStyle w:val="Small"/>
      </w:pPr>
    </w:p>
    <w:p>
      <w:pPr>
        <w:pStyle w:val="Heading3"/>
      </w:pPr>
      <w:r>
        <w:t>FOL-CONTAINER — Contenedor + retorno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Internacional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Marítimo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Contenedor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Asignar contenedor → tracking documental → descarga → retorno → evidencia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BL/booking, release, EIR, devolución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Número, fechas, free time, estado devolución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COMEX, Tráfico, Transportista</w:t>
            </w:r>
          </w:p>
        </w:tc>
      </w:tr>
    </w:tbl>
    <w:p>
      <w:pPr>
        <w:pStyle w:val="Small"/>
      </w:pPr>
    </w:p>
    <w:p>
      <w:pPr>
        <w:pStyle w:val="Heading3"/>
      </w:pPr>
      <w:r>
        <w:t>Follow Compliance</w:t>
      </w:r>
    </w:p>
    <w:p>
      <w:pPr>
        <w:pStyle w:val="Heading3"/>
      </w:pPr>
      <w:r>
        <w:t>FOL-DRIVER-DOCS — Legajo documental de chofer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Activos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Alta/renovación → IA Docs → validación → vigencia → alerta/bloqueo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DNI, licencia, psicofísico, autorizaciones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Identidad, categoría, vencimientos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Chofer, Transportista, Compliance</w:t>
            </w:r>
          </w:p>
        </w:tc>
      </w:tr>
    </w:tbl>
    <w:p>
      <w:pPr>
        <w:pStyle w:val="Small"/>
      </w:pPr>
    </w:p>
    <w:p>
      <w:pPr>
        <w:pStyle w:val="Heading3"/>
      </w:pPr>
      <w:r>
        <w:t>FOL-VEHICLE-DOCS — Legajo documental de vehículo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Activos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Alta/renovación → IA Docs → validación → vigencia → disponibilidad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Seguro, RTO/VTV, habilitaciones, cédula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Dominio, vigencias, tipo unidad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Transportista, Compliance, Tráfico</w:t>
            </w:r>
          </w:p>
        </w:tc>
      </w:tr>
    </w:tbl>
    <w:p>
      <w:pPr>
        <w:pStyle w:val="Small"/>
      </w:pPr>
    </w:p>
    <w:p>
      <w:pPr>
        <w:pStyle w:val="Heading3"/>
      </w:pPr>
      <w:r>
        <w:t>Follow Red B2B</w:t>
      </w:r>
    </w:p>
    <w:p>
      <w:pPr>
        <w:pStyle w:val="Heading3"/>
      </w:pPr>
      <w:r>
        <w:t>FOL-CARRIER-ONBOARD — Alta y verificación de transportista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Proveedor transporte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Invitación → datos empresa → documentos → IA/validación → revisión → habilitación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 fiscal, seguros, habilitaciones, contratos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Identidad, vigencia, datos empresa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Transportista, Cámara/Follow, Contratación</w:t>
            </w:r>
          </w:p>
        </w:tc>
      </w:tr>
    </w:tbl>
    <w:p>
      <w:pPr>
        <w:pStyle w:val="Small"/>
      </w:pPr>
    </w:p>
    <w:p>
      <w:pPr>
        <w:pStyle w:val="Heading3"/>
      </w:pPr>
      <w:r>
        <w:t>Follow Comercial</w:t>
      </w:r>
    </w:p>
    <w:p>
      <w:pPr>
        <w:pStyle w:val="Heading3"/>
      </w:pPr>
      <w:r>
        <w:t>FOL-MP-PRIVATE — eProcurement / Marketplace privado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Crear/publicar → distribuir → ofertas → adjudicar → documentación contractual → carga/viaje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RFQ, oferta, orden/adjudicación, anexos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Condiciones ofertadas vs adjudicadas; documentos requeridos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Contratación, Transportistas, Administración</w:t>
            </w:r>
          </w:p>
        </w:tc>
      </w:tr>
    </w:tbl>
    <w:p>
      <w:pPr>
        <w:pStyle w:val="Small"/>
      </w:pPr>
    </w:p>
    <w:p>
      <w:pPr>
        <w:pStyle w:val="Heading3"/>
      </w:pPr>
      <w:r>
        <w:t>Follow Torre</w:t>
      </w:r>
    </w:p>
    <w:p>
      <w:pPr>
        <w:pStyle w:val="Heading3"/>
      </w:pPr>
      <w:r>
        <w:t>FOL-INCIDENT — Incidente logístico / reclamo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Nac./Int.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Cualquiera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General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Detectar → evidencias → clasificar → asignar → resolver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Fotos, POD, informes, comprobantes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Hechos vs documentos/viaje; SLA; responsabilidades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Torre, Transportista, Cliente, Seguros</w:t>
            </w:r>
          </w:p>
        </w:tc>
      </w:tr>
    </w:tbl>
    <w:p>
      <w:pPr>
        <w:pStyle w:val="Small"/>
      </w:pPr>
    </w:p>
    <w:p>
      <w:pPr>
        <w:pStyle w:val="Heading3"/>
      </w:pPr>
      <w:r>
        <w:t>Follow/YMS</w:t>
      </w:r>
    </w:p>
    <w:p>
      <w:pPr>
        <w:pStyle w:val="Heading3"/>
      </w:pPr>
      <w:r>
        <w:t>FOL-YMS-DOC — Control documental de ingreso YMS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Nacional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Terrestre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Ingreso planta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Turno → prevalidar docs → arribo → autorización → operación → salida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Turno, docs chofer/vehículo/carga, checklist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Vigencias y correspondencia con turno/carga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Seguridad, Depósito, Chofer, Tráfico</w:t>
            </w:r>
          </w:p>
        </w:tc>
      </w:tr>
    </w:tbl>
    <w:p>
      <w:pPr>
        <w:pStyle w:val="Small"/>
      </w:pPr>
    </w:p>
    <w:p>
      <w:pPr>
        <w:pStyle w:val="Heading3"/>
      </w:pPr>
      <w:r>
        <w:t>Administración</w:t>
      </w:r>
    </w:p>
    <w:p>
      <w:pPr>
        <w:pStyle w:val="Heading3"/>
      </w:pPr>
      <w:r>
        <w:t>ADM-AP-3WAY — Cuentas a pagar - 3 way match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OC → recepción/remito → factura → match → aprobación → pago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OC, remito/recepción, factura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Proveedor, ítems, cantidad, precio, impuestos, totales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Compras, Recepción, Administración</w:t>
            </w:r>
          </w:p>
        </w:tc>
      </w:tr>
    </w:tbl>
    <w:p>
      <w:pPr>
        <w:pStyle w:val="Small"/>
      </w:pPr>
    </w:p>
    <w:p>
      <w:pPr>
        <w:pStyle w:val="Heading3"/>
      </w:pPr>
      <w:r>
        <w:t>ADM-AR-COLLECT — Cuenta corriente y cobranza documental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Factura → envío → acuse → vencimiento → seguimiento → comprobante pago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Factura, nota crédito/débito, comprobante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Monto, vencimiento, cliente, saldo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Administración, Comercial, Cliente</w:t>
            </w:r>
          </w:p>
        </w:tc>
      </w:tr>
    </w:tbl>
    <w:p>
      <w:pPr>
        <w:pStyle w:val="Small"/>
      </w:pPr>
    </w:p>
    <w:p>
      <w:pPr>
        <w:pStyle w:val="Heading3"/>
      </w:pPr>
      <w:r>
        <w:t>Compras</w:t>
      </w:r>
    </w:p>
    <w:p>
      <w:pPr>
        <w:pStyle w:val="Heading3"/>
      </w:pPr>
      <w:r>
        <w:t>PROC-PURCHASE — Solicitud y aprobación de compra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Solicitud → cotizaciones → comparativa → aprobación → OC → recepción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Solicitud, cotizaciones, comparativa, OC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Especificaciones, monto, proveedor, aprobaciones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Solicitante, Compras, Aprobadores</w:t>
            </w:r>
          </w:p>
        </w:tc>
      </w:tr>
    </w:tbl>
    <w:p>
      <w:pPr>
        <w:pStyle w:val="Small"/>
      </w:pPr>
    </w:p>
    <w:p>
      <w:pPr>
        <w:pStyle w:val="Heading3"/>
      </w:pPr>
      <w:r>
        <w:t>PROC-SUPPLIER — Onboarding de proveedor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Alta → documentos → validación → homologación → habilitación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Fiscal, bancaria, seguros, certificaciones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Identidad, vigencias, cuenta bancaria, compliance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Proveedor, Compras, Finanzas, Calidad</w:t>
            </w:r>
          </w:p>
        </w:tc>
      </w:tr>
    </w:tbl>
    <w:p>
      <w:pPr>
        <w:pStyle w:val="Small"/>
      </w:pPr>
    </w:p>
    <w:p>
      <w:pPr>
        <w:pStyle w:val="Heading3"/>
      </w:pPr>
      <w:r>
        <w:t>RRHH</w:t>
      </w:r>
    </w:p>
    <w:p>
      <w:pPr>
        <w:pStyle w:val="Heading3"/>
      </w:pPr>
      <w:r>
        <w:t>HR-ONBOARD — Alta de colaborador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Oferta → documentación → legajo → firma políticas → alta → onboarding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Identidad, contrato, formularios, certificados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Completitud, firma, vencimientos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RRHH, Colaborador, IT, Jefatura</w:t>
            </w:r>
          </w:p>
        </w:tc>
      </w:tr>
    </w:tbl>
    <w:p>
      <w:pPr>
        <w:pStyle w:val="Small"/>
      </w:pPr>
    </w:p>
    <w:p>
      <w:pPr>
        <w:pStyle w:val="Heading3"/>
      </w:pPr>
      <w:r>
        <w:t>Producción</w:t>
      </w:r>
    </w:p>
    <w:p>
      <w:pPr>
        <w:pStyle w:val="Heading3"/>
      </w:pPr>
      <w:r>
        <w:t>PROD-BATCH — Liberación de lote de producción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Lote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Orden → producción → controles → certificados → revisión calidad → liberación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Orden, batch record, análisis, certificados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Lote, cantidades, especificaciones, resultados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Producción, Calidad, Laboratorio</w:t>
            </w:r>
          </w:p>
        </w:tc>
      </w:tr>
    </w:tbl>
    <w:p>
      <w:pPr>
        <w:pStyle w:val="Small"/>
      </w:pPr>
    </w:p>
    <w:p>
      <w:pPr>
        <w:pStyle w:val="Heading3"/>
      </w:pPr>
      <w:r>
        <w:t>PROD-CHANGE — Control de cambio de producto/proceso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Solicitud cambio → impacto → aprobaciones → documentos afectados → implementación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Solicitud, especificaciones, planos, procedimientos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Versión, impacto, aprobadores, documentos afectados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Ingeniería, Producción, Calidad</w:t>
            </w:r>
          </w:p>
        </w:tc>
      </w:tr>
    </w:tbl>
    <w:p>
      <w:pPr>
        <w:pStyle w:val="Small"/>
      </w:pPr>
    </w:p>
    <w:p>
      <w:pPr>
        <w:pStyle w:val="Heading3"/>
      </w:pPr>
      <w:r>
        <w:t>Calidad</w:t>
      </w:r>
    </w:p>
    <w:p>
      <w:pPr>
        <w:pStyle w:val="Heading3"/>
      </w:pPr>
      <w:r>
        <w:t>QA-CAPA — No conformidad + CAPA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NC → contención → causa raíz → acciones → verificación eficacia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NC, evidencias, análisis, plan CAPA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Lotes/fechas, responsables, efectividad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Calidad, Área responsable, Dirección</w:t>
            </w:r>
          </w:p>
        </w:tc>
      </w:tr>
    </w:tbl>
    <w:p>
      <w:pPr>
        <w:pStyle w:val="Small"/>
      </w:pPr>
    </w:p>
    <w:p>
      <w:pPr>
        <w:pStyle w:val="Heading3"/>
      </w:pPr>
      <w:r>
        <w:t>QA-DOCCTRL — Control de documentos de calidad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Borrador → revisión → aprobación → publicación → capacitación → revisión periódica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Procedimientos, instructivos, registros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Versión, aprobaciones, vigencia, distribución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Calidad, Dueños de proceso, Usuarios</w:t>
            </w:r>
          </w:p>
        </w:tc>
      </w:tr>
    </w:tbl>
    <w:p>
      <w:pPr>
        <w:pStyle w:val="Small"/>
      </w:pPr>
    </w:p>
    <w:p>
      <w:pPr>
        <w:pStyle w:val="Heading3"/>
      </w:pPr>
      <w:r>
        <w:t>Mantenimiento</w:t>
      </w:r>
    </w:p>
    <w:p>
      <w:pPr>
        <w:pStyle w:val="Heading3"/>
      </w:pPr>
      <w:r>
        <w:t>MNT-WO — Orden de mantenimiento correctivo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Activo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Solicitud → diagnóstico → repuestos → ejecución → evidencia → validación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OT, checklist, fotos, repuestos, informe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Activo, horas, repuestos, cierre técnico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Operación, Mantenimiento, Supervisor</w:t>
            </w:r>
          </w:p>
        </w:tc>
      </w:tr>
    </w:tbl>
    <w:p>
      <w:pPr>
        <w:pStyle w:val="Small"/>
      </w:pPr>
    </w:p>
    <w:p>
      <w:pPr>
        <w:pStyle w:val="Heading3"/>
      </w:pPr>
      <w:r>
        <w:t>MNT-PM — Mantenimiento preventivo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Activo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Plan → aviso → checklist → ejecución → anomalías → cierre/reprogramación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Plan, checklist, certificados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Fecha/frecuencia, activo, mediciones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Mantenimiento, Operación</w:t>
            </w:r>
          </w:p>
        </w:tc>
      </w:tr>
    </w:tbl>
    <w:p>
      <w:pPr>
        <w:pStyle w:val="Small"/>
      </w:pPr>
    </w:p>
    <w:p>
      <w:pPr>
        <w:pStyle w:val="Heading3"/>
      </w:pPr>
      <w:r>
        <w:t>Comercial</w:t>
      </w:r>
    </w:p>
    <w:p>
      <w:pPr>
        <w:pStyle w:val="Heading3"/>
      </w:pPr>
      <w:r>
        <w:t>SALES-QTO — Cotización → pedido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Lead → requerimiento → propuesta → aprobación descuento → aceptación → pedido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Requerimiento, propuesta, condiciones, OC cliente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Precio, condición, versión, productos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Comercial, Pricing, Cliente, Administración</w:t>
            </w:r>
          </w:p>
        </w:tc>
      </w:tr>
    </w:tbl>
    <w:p>
      <w:pPr>
        <w:pStyle w:val="Small"/>
      </w:pPr>
    </w:p>
    <w:p>
      <w:pPr>
        <w:pStyle w:val="Heading3"/>
      </w:pPr>
      <w:r>
        <w:t>SALES-CUSTOMER — Onboarding de cliente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Alta → datos fiscales → crédito → contrato → habilitación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Fiscal, contrato, formularios, referencias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Identidad, crédito, condiciones comerciales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Comercial, Crédito, Legal, Cliente</w:t>
            </w:r>
          </w:p>
        </w:tc>
      </w:tr>
    </w:tbl>
    <w:p>
      <w:pPr>
        <w:pStyle w:val="Small"/>
      </w:pPr>
    </w:p>
    <w:p>
      <w:pPr>
        <w:pStyle w:val="Heading3"/>
      </w:pPr>
      <w:r>
        <w:t>Legal</w:t>
      </w:r>
    </w:p>
    <w:p>
      <w:pPr>
        <w:pStyle w:val="Heading3"/>
      </w:pPr>
      <w:r>
        <w:t>LEGAL-CONTRACT — Contrato y renovación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Borrador → revisión → negociación → aprobación → firma → vigencia → renovación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Contrato, anexos, versiones, firma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Cláusulas críticas, versión, firmantes, vencimiento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Legal, Área solicitante, Contraparte</w:t>
            </w:r>
          </w:p>
        </w:tc>
      </w:tr>
    </w:tbl>
    <w:p>
      <w:pPr>
        <w:pStyle w:val="Small"/>
      </w:pPr>
    </w:p>
    <w:p>
      <w:pPr>
        <w:pStyle w:val="Heading3"/>
      </w:pPr>
      <w:r>
        <w:t>EHS</w:t>
      </w:r>
    </w:p>
    <w:p>
      <w:pPr>
        <w:pStyle w:val="Heading3"/>
      </w:pPr>
      <w:r>
        <w:t>EHS-INCIDENT — Incidente de seguridad / ambiente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Reporte → evidencia → investigación → acciones → verificación → cierre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Reporte, fotos, declaraciones, acciones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Fecha/lugar, severidad, responsables, acciones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EHS, Operación, RRHH, Dirección</w:t>
            </w:r>
          </w:p>
        </w:tc>
      </w:tr>
    </w:tbl>
    <w:p>
      <w:pPr>
        <w:pStyle w:val="Small"/>
      </w:pPr>
    </w:p>
    <w:p>
      <w:pPr>
        <w:pStyle w:val="Heading3"/>
      </w:pPr>
      <w:r>
        <w:t>Compliance</w:t>
      </w:r>
    </w:p>
    <w:p>
      <w:pPr>
        <w:pStyle w:val="Heading3"/>
      </w:pPr>
      <w:r>
        <w:t>REG-RENEW — Renovación de habilitaciones/certificados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Inventario → alerta → solicitud → documento nuevo → IA Docs → aprobación → vigencia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Certificados/licencias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Entidad, número, fecha, vigencia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Compliance, Responsable, Tercero</w:t>
            </w:r>
          </w:p>
        </w:tc>
      </w:tr>
    </w:tbl>
    <w:p>
      <w:pPr>
        <w:pStyle w:val="Small"/>
      </w:pPr>
    </w:p>
    <w:p>
      <w:pPr>
        <w:pStyle w:val="Heading3"/>
      </w:pPr>
      <w:r>
        <w:t>Seguros</w:t>
      </w:r>
    </w:p>
    <w:p>
      <w:pPr>
        <w:pStyle w:val="Heading3"/>
      </w:pPr>
      <w:r>
        <w:t>CLAIM-INS — Siniestro / seguro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Ámbito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Corporativo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Tipo/perfil de carga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N/A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Etapas sugeridas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Incidente → denuncia → evidencias → documentación → peritaje → resolución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Documentos/evidencias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Póliza, denuncia, fotos, facturas, informes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Controles IA / cross-doc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Póliza-vigencia, evento, montos, evidencia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 sugeridos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Operación, Seguros, Aseguradora</w:t>
            </w:r>
          </w:p>
        </w:tc>
      </w:tr>
    </w:tbl>
    <w:p>
      <w:pPr>
        <w:pStyle w:val="Small"/>
      </w:pPr>
    </w:p>
    <w:p>
      <w:pPr>
        <w:pStyle w:val="Heading2"/>
      </w:pPr>
      <w:r>
        <w:t>7. Campos comunes de parametrización de toda plantilla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Parámetros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Nombre, código, familia, versión, tenant, tags, owner.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Aplicabilidad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Modalidad, tránsito, operation type, cargo profile, country/route, flags.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Grafo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Nodos, edges, conditions, joins, subprocesos.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Tipos, obligatoriedad, cantidad, original físico, IA template.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IA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Campos críticos, thresholds, reglas, cross-doc controls, prompts.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Responsables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Roles, usuarios, grupos, terceros, assignment policy.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SLA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Due dates, calendario laboral, reminders, escalations.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Notificaciones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Eventos, canales, templates, action links, digest.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Permisos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View/edit/upload/approve/download/share.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Integraciones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Follow/ERP/WMS/TMS/API mappings.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Cierre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Required outputs, no-open-task policy, expediente, export/API.</w:t>
            </w:r>
          </w:p>
        </w:tc>
      </w:tr>
    </w:tbl>
    <w:p>
      <w:pPr>
        <w:pStyle w:val="Small"/>
      </w:pPr>
    </w:p>
    <w:p>
      <w:pPr>
        <w:pStyle w:val="Heading2"/>
      </w:pPr>
      <w:r>
        <w:t>8. Plantilla mínima que un usuario puede crear en modo guiado</w:t>
      </w:r>
    </w:p>
    <w:p>
      <w:r>
        <w:t>Nombrar proceso y elegir familia.</w:t>
      </w:r>
    </w:p>
    <w:p>
      <w:r>
        <w:t>Elegir actores/responsables.</w:t>
      </w:r>
    </w:p>
    <w:p>
      <w:r>
        <w:t>Agregar pasos desde lista: documento, formulario, revisión, aprobación, notificación, integración.</w:t>
      </w:r>
    </w:p>
    <w:p>
      <w:r>
        <w:t>Definir qué documento solicita cada paso y si IA Docs lo valida.</w:t>
      </w:r>
    </w:p>
    <w:p>
      <w:r>
        <w:t>Elegir controles cruzados sugeridos por el sistema.</w:t>
      </w:r>
    </w:p>
    <w:p>
      <w:r>
        <w:t>Definir qué evento envía notificación y cuál requiere acción.</w:t>
      </w:r>
    </w:p>
    <w:p>
      <w:r>
        <w:t>Simular con archivos ejemplo.</w:t>
      </w:r>
    </w:p>
    <w:p>
      <w:pPr>
        <w:pStyle w:val="Heading2"/>
      </w:pPr>
      <w:r>
        <w:t>9. Ampliación objetivo funcional — Legajo integral de proveedor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Documentos/datos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Controles sugeridos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Identidad societaria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CUIT/ID fiscal, estatuto, poderes, domicilio, beneficiarios según política.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existencia, vigencia, correspondencia, fuente externa si habilitada.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Fiscal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constancias, condición impositiva, retenciones.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fecha, CUIT, razón social, estado.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Bancario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CBU/IBAN/certificado bancario.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titularidad, doble aprobación ante cambio.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Seguros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RC, ART/laboral, pólizas requeridas.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vigencia al hito futuro, monto/cobertura, tomador/asegurado.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Calidad/Compliance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ISO/certificados, habilitaciones, políticas, declaraciones.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vigencia, alcance, entidad emisora.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Operativo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contactos, plantas, capacidad, documentación específica por cliente.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completitud + aprobación.</w:t>
            </w:r>
          </w:p>
        </w:tc>
      </w:tr>
    </w:tbl>
    <w:p>
      <w:pPr>
        <w:pStyle w:val="Small"/>
      </w:pPr>
    </w:p>
    <w:p>
      <w:r>
        <w:t>La plantilla debe poder operar standalone. Cuando el proveedor participa en transporte Follow, sus requisitos logísticos pueden mapearse a SRP126 y sus verificaciones a SRP127 mediante referencias, evitando duplicación.</w:t>
      </w:r>
    </w:p>
    <w:p>
      <w:pPr>
        <w:pStyle w:val="Heading2"/>
      </w:pPr>
      <w:r>
        <w:t>10. Ampliación objetivo funcional — Seguros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Plantilla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312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Documentos y acciones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INS-POLICY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Alta/renovación de póliza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póliza, endosos, certificado, recibo, vigencia, cobertura, aviso 60/30/15/5 días.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INS-CLAIM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Siniestro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denuncia, fotos, presupuestos, informes, comunicaciones, aceptación/rechazo, firma.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INS-CERT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Certificado de cobertura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validación de tomador, riesgo, fechas, límites y objeto asegurado.</w:t>
            </w:r>
          </w:p>
        </w:tc>
      </w:tr>
      <w:tr>
        <w:trPr>
          <w:cantSplit/>
        </w:trPr>
        <w:tc>
          <w:tcPr>
            <w:tcW w:type="dxa" w:w="3120"/>
            <w:vAlign w:val="top"/>
          </w:tcPr>
          <w:p>
            <w:pPr>
              <w:pStyle w:val="TableText"/>
            </w:pPr>
            <w:r>
              <w:t>INS-SUPPLIER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Seguro obligatorio de proveedor</w:t>
            </w:r>
          </w:p>
        </w:tc>
        <w:tc>
          <w:tcPr>
            <w:tcW w:type="dxa" w:w="3120"/>
            <w:vAlign w:val="top"/>
          </w:tcPr>
          <w:p>
            <w:pPr>
              <w:pStyle w:val="TableText"/>
            </w:pPr>
            <w:r>
              <w:t>asociar requisito a legajo y bloquear/habilitar según policy.</w:t>
            </w:r>
          </w:p>
        </w:tc>
      </w:tr>
    </w:tbl>
    <w:p>
      <w:pPr>
        <w:pStyle w:val="Small"/>
      </w:pPr>
    </w:p>
    <w:p>
      <w:pPr>
        <w:pStyle w:val="Heading2"/>
      </w:pPr>
      <w:r>
        <w:t>11. Ampliación objetivo funcional — procesos de calidad desde procedimientos</w:t>
      </w:r>
    </w:p>
    <w:p>
      <w:r>
        <w:t>Agregar familia “Quality / SOP to Workflow” para organizaciones que ya tienen procedimientos documentados. Process Copilot analiza manuales, procedimientos e instrucciones de trabajo y propone la plantilla, sin afirmar certificación ISO.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4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34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típica</w:t>
            </w:r>
          </w:p>
        </w:tc>
        <w:tc>
          <w:tcPr>
            <w:tcW w:type="dxa" w:w="234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pStyle w:val="TableText"/>
            </w:pPr>
            <w:r>
              <w:t>QA-SOP-IMPORT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Procedimiento → Workflow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procedimiento ISO 9001 / instrucción de trabajo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workflow DRAFT + roles + registros + controles.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pStyle w:val="TableText"/>
            </w:pPr>
            <w:r>
              <w:t>FSMS-SOP-IMPORT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Procedimiento inocuidad → Workflow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manual/procedimiento ISO 22000 / HACCP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workflow DRAFT + evidencias + checkpoints.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pStyle w:val="TableText"/>
            </w:pPr>
            <w:r>
              <w:t>QA-DOC-CHANGE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Cambio de procedimiento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nueva versión de SOP</w:t>
            </w:r>
          </w:p>
        </w:tc>
        <w:tc>
          <w:tcPr>
            <w:tcW w:type="dxa" w:w="2340"/>
            <w:vAlign w:val="top"/>
          </w:tcPr>
          <w:p>
            <w:pPr>
              <w:pStyle w:val="TableText"/>
            </w:pPr>
            <w:r>
              <w:t>diff + procesos/controles impactados + tareas de revisión.</w:t>
            </w:r>
          </w:p>
        </w:tc>
      </w:tr>
    </w:tbl>
    <w:p>
      <w:pPr>
        <w:pStyle w:val="Small"/>
      </w:pPr>
    </w:p>
    <w:p>
      <w:r>
        <w:t>Patrón de creación asistida de plantillas desde procedimientos.</w:t>
      </w:r>
    </w:p>
    <w:p>
      <w:pPr>
        <w:pStyle w:val="Heading2"/>
      </w:pPr>
      <w:r>
        <w:t>12. Nuevos campos comunes objetivo funcional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46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Campos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Canales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allowed_channels, preferred_channel, dedicated_email_alias, app_required, whatsapp_allowed.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Identidad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assurance_level, mfa_policy, biometric_policy, credential_type.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Document AI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schema_id/version, field_defs, review_policy, provider_policy.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Sentinel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cross_document_rules, tolerances, severity, action, simulation_suite.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Storage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retention_policy, archive_class, export_policy.</w:t>
            </w:r>
          </w:p>
        </w:tc>
      </w:tr>
      <w:tr>
        <w:trPr>
          <w:cantSplit/>
        </w:trPr>
        <w:tc>
          <w:tcPr>
            <w:tcW w:type="dxa" w:w="4680"/>
            <w:vAlign w:val="top"/>
          </w:tcPr>
          <w:p>
            <w:pPr>
              <w:pStyle w:val="TableText"/>
            </w:pPr>
            <w:r>
              <w:t>Firma</w:t>
            </w:r>
          </w:p>
        </w:tc>
        <w:tc>
          <w:tcPr>
            <w:tcW w:type="dxa" w:w="4680"/>
            <w:vAlign w:val="top"/>
          </w:tcPr>
          <w:p>
            <w:pPr>
              <w:pStyle w:val="TableText"/>
            </w:pPr>
            <w:r>
              <w:t>signature_level, provider_policy, signers, order, evidence_policy.</w:t>
            </w:r>
          </w:p>
        </w:tc>
      </w:tr>
    </w:tbl>
    <w:p>
      <w:pPr>
        <w:pStyle w:val="Small"/>
      </w:pPr>
    </w:p>
    <w:p>
      <w:r>
        <w:t>Catálogo visual de plantillas — referencia funcional V11; la marca vigente es NEXT DOC AI.</w:t>
      </w:r>
    </w:p>
    <w:p>
      <w:bookmarkStart w:id="13" w:name="s13"/>
      <w:pPr>
        <w:pStyle w:val="Heading1"/>
      </w:pPr>
      <w:r>
        <w:t>Cierre y responsables</w:t>
      </w:r>
      <w:bookmarkEnd w:id="13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ANX-E-V11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ANX-E-V11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