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0C" w:rsidRPr="00047CC5" w:rsidRDefault="008C2B0C" w:rsidP="008C2B0C">
      <w:pPr>
        <w:pStyle w:val="Ttulo1"/>
        <w:shd w:val="clear" w:color="auto" w:fill="FFFFFF"/>
        <w:spacing w:before="0" w:after="240"/>
        <w:textAlignment w:val="baseline"/>
        <w:rPr>
          <w:rFonts w:ascii="Arial" w:hAnsi="Arial" w:cs="Arial"/>
          <w:b/>
          <w:color w:val="242729"/>
          <w:sz w:val="24"/>
          <w:szCs w:val="24"/>
        </w:rPr>
      </w:pPr>
      <w:r w:rsidRPr="00047CC5">
        <w:rPr>
          <w:rFonts w:ascii="Arial" w:hAnsi="Arial" w:cs="Arial"/>
          <w:b/>
          <w:color w:val="242729"/>
          <w:sz w:val="24"/>
          <w:szCs w:val="24"/>
        </w:rPr>
        <w:t>MVVM</w:t>
      </w:r>
      <w:bookmarkStart w:id="0" w:name="_GoBack"/>
      <w:bookmarkEnd w:id="0"/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>O MVVM é uma pequena evolução do MVP em um lado e um retrocesso em outro. Nele 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ViewModel</w:t>
      </w:r>
      <w:proofErr w:type="spellEnd"/>
      <w:r w:rsidRPr="008C2B0C">
        <w:rPr>
          <w:rFonts w:ascii="Arial" w:hAnsi="Arial" w:cs="Arial"/>
          <w:color w:val="242729"/>
        </w:rPr>
        <w:t> não está ciente do que ocorre no </w:t>
      </w:r>
      <w:proofErr w:type="spellStart"/>
      <w:proofErr w:type="gram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</w:t>
      </w:r>
      <w:proofErr w:type="spellEnd"/>
      <w:proofErr w:type="gramEnd"/>
      <w:r w:rsidRPr="008C2B0C">
        <w:rPr>
          <w:rFonts w:ascii="Arial" w:hAnsi="Arial" w:cs="Arial"/>
          <w:color w:val="242729"/>
        </w:rPr>
        <w:t> mas este está ciente do que ocorre no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ViewModel</w:t>
      </w:r>
      <w:proofErr w:type="spellEnd"/>
      <w:r w:rsidRPr="008C2B0C">
        <w:rPr>
          <w:rFonts w:ascii="Arial" w:hAnsi="Arial" w:cs="Arial"/>
          <w:color w:val="242729"/>
        </w:rPr>
        <w:t>. No caso do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Model</w:t>
      </w:r>
      <w:proofErr w:type="spellEnd"/>
      <w:r w:rsidRPr="008C2B0C">
        <w:rPr>
          <w:rFonts w:ascii="Arial" w:hAnsi="Arial" w:cs="Arial"/>
          <w:color w:val="242729"/>
        </w:rPr>
        <w:t> ambos estão cientes do que ocorre em cada um.</w:t>
      </w:r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>O nome se dá porque ele adiciona propriedades e operações ao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Model</w:t>
      </w:r>
      <w:proofErr w:type="spellEnd"/>
      <w:r w:rsidRPr="008C2B0C">
        <w:rPr>
          <w:rFonts w:ascii="Arial" w:hAnsi="Arial" w:cs="Arial"/>
          <w:color w:val="242729"/>
        </w:rPr>
        <w:t> para atender as necessidades do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</w:t>
      </w:r>
      <w:proofErr w:type="spellEnd"/>
      <w:r w:rsidRPr="008C2B0C">
        <w:rPr>
          <w:rFonts w:ascii="Arial" w:hAnsi="Arial" w:cs="Arial"/>
          <w:color w:val="242729"/>
        </w:rPr>
        <w:t>, portanto ele cria um novo modelo para a visualização.</w:t>
      </w:r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>É possível associar várias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Views</w:t>
      </w:r>
      <w:proofErr w:type="spellEnd"/>
      <w:r w:rsidRPr="008C2B0C">
        <w:rPr>
          <w:rFonts w:ascii="Arial" w:hAnsi="Arial" w:cs="Arial"/>
          <w:color w:val="242729"/>
        </w:rPr>
        <w:t> para um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ModelView</w:t>
      </w:r>
      <w:proofErr w:type="spellEnd"/>
      <w:r w:rsidRPr="008C2B0C">
        <w:rPr>
          <w:rFonts w:ascii="Arial" w:hAnsi="Arial" w:cs="Arial"/>
          <w:color w:val="242729"/>
        </w:rPr>
        <w:t>. É comum que as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Views</w:t>
      </w:r>
      <w:proofErr w:type="spellEnd"/>
      <w:r w:rsidRPr="008C2B0C">
        <w:rPr>
          <w:rFonts w:ascii="Arial" w:hAnsi="Arial" w:cs="Arial"/>
          <w:color w:val="242729"/>
        </w:rPr>
        <w:t xml:space="preserve"> sejam </w:t>
      </w:r>
      <w:proofErr w:type="gramStart"/>
      <w:r w:rsidRPr="008C2B0C">
        <w:rPr>
          <w:rFonts w:ascii="Arial" w:hAnsi="Arial" w:cs="Arial"/>
          <w:color w:val="242729"/>
        </w:rPr>
        <w:t>definidos</w:t>
      </w:r>
      <w:proofErr w:type="gramEnd"/>
      <w:r w:rsidRPr="008C2B0C">
        <w:rPr>
          <w:rFonts w:ascii="Arial" w:hAnsi="Arial" w:cs="Arial"/>
          <w:color w:val="242729"/>
        </w:rPr>
        <w:t xml:space="preserve"> de forma declarativa (HTML/CSS, XAML, etc.).</w:t>
      </w:r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>O </w:t>
      </w:r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 xml:space="preserve">data 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binding</w:t>
      </w:r>
      <w:proofErr w:type="spellEnd"/>
      <w:r w:rsidRPr="008C2B0C">
        <w:rPr>
          <w:rFonts w:ascii="Arial" w:hAnsi="Arial" w:cs="Arial"/>
          <w:color w:val="242729"/>
        </w:rPr>
        <w:t> é feito entre a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</w:t>
      </w:r>
      <w:proofErr w:type="spellEnd"/>
      <w:r w:rsidRPr="008C2B0C">
        <w:rPr>
          <w:rFonts w:ascii="Arial" w:hAnsi="Arial" w:cs="Arial"/>
          <w:color w:val="242729"/>
        </w:rPr>
        <w:t> e 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ViewModel</w:t>
      </w:r>
      <w:proofErr w:type="spellEnd"/>
      <w:r w:rsidRPr="008C2B0C">
        <w:rPr>
          <w:rFonts w:ascii="Arial" w:hAnsi="Arial" w:cs="Arial"/>
          <w:color w:val="242729"/>
        </w:rPr>
        <w:t>.</w:t>
      </w:r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>Com esse padrão é possível reduzir a quantidade de código para manter. Algumas automações são possíveis por ter todas as informações necessárias no </w:t>
      </w: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ViewModel</w:t>
      </w:r>
      <w:proofErr w:type="spellEnd"/>
      <w:r w:rsidRPr="008C2B0C">
        <w:rPr>
          <w:rFonts w:ascii="Arial" w:hAnsi="Arial" w:cs="Arial"/>
          <w:color w:val="242729"/>
        </w:rPr>
        <w:t>.</w:t>
      </w:r>
    </w:p>
    <w:p w:rsidR="008C2B0C" w:rsidRPr="008C2B0C" w:rsidRDefault="008C2B0C" w:rsidP="00047CC5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proofErr w:type="spellStart"/>
      <w:r w:rsidRPr="008C2B0C">
        <w:rPr>
          <w:rStyle w:val="nfase"/>
          <w:rFonts w:ascii="Arial" w:eastAsiaTheme="majorEastAsia" w:hAnsi="Arial" w:cs="Arial"/>
          <w:color w:val="242729"/>
          <w:bdr w:val="none" w:sz="0" w:space="0" w:color="auto" w:frame="1"/>
        </w:rPr>
        <w:t>ViewModel</w:t>
      </w:r>
      <w:proofErr w:type="spellEnd"/>
      <w:r w:rsidRPr="008C2B0C">
        <w:rPr>
          <w:rFonts w:ascii="Arial" w:hAnsi="Arial" w:cs="Arial"/>
          <w:color w:val="242729"/>
        </w:rPr>
        <w:t> é só um modelo mais adequado para uma visão específica (ou mais que uma).</w:t>
      </w:r>
    </w:p>
    <w:p w:rsidR="008C2B0C" w:rsidRDefault="008C2B0C" w:rsidP="00047CC5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textAlignment w:val="baseline"/>
        <w:rPr>
          <w:rFonts w:ascii="Arial" w:hAnsi="Arial" w:cs="Arial"/>
          <w:color w:val="242729"/>
        </w:rPr>
      </w:pPr>
      <w:r w:rsidRPr="008C2B0C">
        <w:rPr>
          <w:rFonts w:ascii="Arial" w:hAnsi="Arial" w:cs="Arial"/>
          <w:color w:val="242729"/>
        </w:rPr>
        <w:t xml:space="preserve">É um padrão que está intimamente ligado ao WPF. Sua criação é creditada a um dos desenvolvedores do WPF. Embora este padrão não seja obrigatório, ele é adotado por quase todos os programadores usando o WPF. </w:t>
      </w:r>
      <w:proofErr w:type="spellStart"/>
      <w:r w:rsidRPr="008C2B0C">
        <w:rPr>
          <w:rFonts w:ascii="Arial" w:hAnsi="Arial" w:cs="Arial"/>
          <w:color w:val="242729"/>
        </w:rPr>
        <w:t>KnockoutJS</w:t>
      </w:r>
      <w:proofErr w:type="spellEnd"/>
      <w:r w:rsidRPr="008C2B0C">
        <w:rPr>
          <w:rFonts w:ascii="Arial" w:hAnsi="Arial" w:cs="Arial"/>
          <w:color w:val="242729"/>
        </w:rPr>
        <w:t xml:space="preserve"> é um exemplo para web. Também costuma ser usado com </w:t>
      </w:r>
      <w:proofErr w:type="spellStart"/>
      <w:r w:rsidRPr="008C2B0C">
        <w:rPr>
          <w:rFonts w:ascii="Arial" w:hAnsi="Arial" w:cs="Arial"/>
          <w:color w:val="242729"/>
        </w:rPr>
        <w:t>AngularJS</w:t>
      </w:r>
      <w:proofErr w:type="spellEnd"/>
      <w:r w:rsidRPr="008C2B0C">
        <w:rPr>
          <w:rFonts w:ascii="Arial" w:hAnsi="Arial" w:cs="Arial"/>
          <w:color w:val="242729"/>
        </w:rPr>
        <w:t>.</w:t>
      </w:r>
    </w:p>
    <w:p w:rsidR="00047CC5" w:rsidRDefault="00047CC5" w:rsidP="00047CC5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ab/>
        <w:t>A ilustração a seguir mostra como se dá a comunicação:</w:t>
      </w:r>
    </w:p>
    <w:p w:rsidR="00047CC5" w:rsidRPr="008C2B0C" w:rsidRDefault="00047CC5" w:rsidP="00047CC5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noProof/>
          <w:color w:val="242729"/>
        </w:rPr>
        <w:drawing>
          <wp:inline distT="0" distB="0" distL="0" distR="0">
            <wp:extent cx="5400040" cy="1584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V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71" w:rsidRDefault="00047C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vídeo que explica sobre MVVM: </w:t>
      </w:r>
      <w:hyperlink r:id="rId5" w:history="1">
        <w:r w:rsidRPr="002F1FB1">
          <w:rPr>
            <w:rStyle w:val="Hyperlink"/>
            <w:rFonts w:ascii="Arial" w:hAnsi="Arial" w:cs="Arial"/>
            <w:sz w:val="24"/>
            <w:szCs w:val="24"/>
          </w:rPr>
          <w:t>https://www.youtube.com/watch?v=fo6rvTP9kkc</w:t>
        </w:r>
      </w:hyperlink>
    </w:p>
    <w:p w:rsidR="00047CC5" w:rsidRPr="001E285F" w:rsidRDefault="00047CC5">
      <w:pPr>
        <w:rPr>
          <w:rFonts w:ascii="Arial" w:hAnsi="Arial" w:cs="Arial"/>
          <w:sz w:val="24"/>
          <w:szCs w:val="24"/>
        </w:rPr>
      </w:pPr>
    </w:p>
    <w:sectPr w:rsidR="00047CC5" w:rsidRPr="001E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5F"/>
    <w:rsid w:val="00047CC5"/>
    <w:rsid w:val="00080871"/>
    <w:rsid w:val="001E285F"/>
    <w:rsid w:val="008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65AD-45CB-42F5-A18E-8695A8AD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C2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2B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8C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C2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C2B0C"/>
    <w:rPr>
      <w:i/>
      <w:iCs/>
    </w:rPr>
  </w:style>
  <w:style w:type="character" w:styleId="Hyperlink">
    <w:name w:val="Hyperlink"/>
    <w:basedOn w:val="Fontepargpadro"/>
    <w:uiPriority w:val="99"/>
    <w:unhideWhenUsed/>
    <w:rsid w:val="00047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o6rvTP9kk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2019-03-07T11:26:00Z</dcterms:created>
  <dcterms:modified xsi:type="dcterms:W3CDTF">2019-03-07T11:50:00Z</dcterms:modified>
</cp:coreProperties>
</file>