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66E442C" w:rsidR="00F32322" w:rsidRDefault="00E51AE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CA4D453" w:rsidR="00F32322" w:rsidRDefault="00E51AE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4F164440" w:rsidR="00F32322" w:rsidRDefault="00E51AE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Gabrielle Cristina</w:t>
            </w:r>
          </w:p>
        </w:tc>
        <w:tc>
          <w:tcPr>
            <w:tcW w:w="2996" w:type="dxa"/>
          </w:tcPr>
          <w:p w14:paraId="3C82D582" w14:textId="67E2137C" w:rsidR="00F32322" w:rsidRDefault="00E51AE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Levantamentos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AE56F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AE56F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AE56F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AE56F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AE56F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AE56F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AE56F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AE56F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AE56F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B570534" w:rsidR="00F32322" w:rsidRPr="00E51AEA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3E7A1D77" w14:textId="02E341E5" w:rsidR="00E51AEA" w:rsidRDefault="00E51AEA" w:rsidP="00E51AEA">
      <w:pPr>
        <w:pStyle w:val="PargrafodaLista"/>
        <w:ind w:left="572" w:firstLine="148"/>
        <w:rPr>
          <w:rFonts w:ascii="Calibri Light" w:eastAsia="Calibri Light" w:hAnsi="Calibri Light" w:cs="Calibri Light"/>
          <w:lang w:val="pt-BR"/>
        </w:rPr>
      </w:pPr>
      <w:r w:rsidRPr="00E51AEA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E51AEA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E51AEA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6363ABB5" w14:textId="77777777" w:rsidR="00E51AEA" w:rsidRPr="00E51AEA" w:rsidRDefault="00E51AEA" w:rsidP="00E51AEA">
      <w:pPr>
        <w:pStyle w:val="PargrafodaLista"/>
        <w:ind w:left="572" w:firstLine="148"/>
        <w:rPr>
          <w:rFonts w:ascii="Calibri Light" w:eastAsia="Calibri Light" w:hAnsi="Calibri Light" w:cs="Calibri Light"/>
        </w:rPr>
      </w:pPr>
    </w:p>
    <w:p w14:paraId="6DC92E67" w14:textId="77777777" w:rsidR="00E51AEA" w:rsidRPr="00E51AEA" w:rsidRDefault="00E51AEA" w:rsidP="00E51AEA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E51AEA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546F8491" w14:textId="77777777" w:rsidR="00E51AEA" w:rsidRDefault="00E51AEA" w:rsidP="00E51AEA">
      <w:pPr>
        <w:pStyle w:val="Ttulo2"/>
        <w:tabs>
          <w:tab w:val="left" w:pos="999"/>
          <w:tab w:val="left" w:pos="1000"/>
        </w:tabs>
        <w:ind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47298D1B" w:rsidR="00F32322" w:rsidRPr="00E51AEA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20172B2A" w14:textId="6B3107CF" w:rsidR="00E51AEA" w:rsidRDefault="00E51AEA" w:rsidP="00E51AEA">
      <w:pPr>
        <w:pStyle w:val="Ttulo2"/>
        <w:tabs>
          <w:tab w:val="left" w:pos="999"/>
          <w:tab w:val="left" w:pos="1000"/>
        </w:tabs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</w:r>
    </w:p>
    <w:p w14:paraId="53057893" w14:textId="5CFE111E" w:rsidR="00E51AEA" w:rsidRPr="00E51AEA" w:rsidRDefault="00E51AEA" w:rsidP="00E51AEA">
      <w:pPr>
        <w:pStyle w:val="Ttulo2"/>
        <w:tabs>
          <w:tab w:val="left" w:pos="999"/>
          <w:tab w:val="left" w:pos="1000"/>
        </w:tabs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ab/>
        <w:t>Elaborar uma plataforma web e mobile para a divulgação de pacotes áereos com a finalidade de levar desenvolvedores para fora do país a fim de conhecer novas empresas na área. Onde o cliente deseja ter total acesso na conta para editagem de pacotes e informações.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0F568273" w:rsidR="00BA6393" w:rsidRDefault="004F2F4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EFB1546" w14:textId="58A38510" w:rsidR="00BA6393" w:rsidRDefault="004F2F49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no qual o usuário poderá obter mais informações dos pacotes.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2D697E42" w:rsidR="00BA6393" w:rsidRDefault="004F2F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6E858FD8" w:rsidR="00BA6393" w:rsidRDefault="004F2F49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aplicativo, somente o administrador terá acesso.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0F790D62" w:rsidR="00BA6393" w:rsidRDefault="004F2F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2FD902E6" w:rsidR="00BA6393" w:rsidRDefault="004F2F49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uma api que fará a interação entre o front-end e o aplicativo mobile. 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2D3F3EE" w:rsidR="00F32322" w:rsidRPr="004F2F49" w:rsidRDefault="004F2F49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0"/>
                <w:szCs w:val="20"/>
              </w:rPr>
            </w:pPr>
            <w:r w:rsidRPr="004F2F49">
              <w:rPr>
                <w:rFonts w:ascii="Tahoma" w:hAnsi="Tahoma"/>
                <w:i/>
                <w:sz w:val="20"/>
                <w:szCs w:val="20"/>
              </w:rPr>
              <w:t>Administrador</w:t>
            </w:r>
          </w:p>
        </w:tc>
        <w:tc>
          <w:tcPr>
            <w:tcW w:w="6245" w:type="dxa"/>
          </w:tcPr>
          <w:p w14:paraId="58D36F45" w14:textId="5BA6CCCB" w:rsidR="00F32322" w:rsidRDefault="004F2F49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por gerenciar as informações do sistema, poderá cadastrar pacotes, atualizar pacotes e inativar pacotes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168D18D3" w:rsidR="00F32322" w:rsidRDefault="004F2F49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Usuário/cliente</w:t>
            </w:r>
          </w:p>
        </w:tc>
        <w:tc>
          <w:tcPr>
            <w:tcW w:w="6245" w:type="dxa"/>
          </w:tcPr>
          <w:p w14:paraId="65573392" w14:textId="3FA01ED0" w:rsidR="00F32322" w:rsidRDefault="004F2F49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Terá acesso ao aplicativo mobile e poderá visualizar os pacotes, obter mais informações do pacote e ligar o enviar e-mail para a agência.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1121D31C" w:rsidR="00F32322" w:rsidRPr="004F2F49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59ACA094" w14:textId="7296D634" w:rsidR="004F2F49" w:rsidRDefault="004F2F49" w:rsidP="004F2F49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1FA4881F" w14:textId="0860CA94" w:rsidR="004F2F49" w:rsidRPr="00973D6B" w:rsidRDefault="004F2F49" w:rsidP="004F2F49">
      <w:pPr>
        <w:pStyle w:val="Ttulo2"/>
        <w:tabs>
          <w:tab w:val="left" w:pos="999"/>
          <w:tab w:val="left" w:pos="1000"/>
        </w:tabs>
        <w:rPr>
          <w:b w:val="0"/>
        </w:rPr>
      </w:pPr>
      <w:r w:rsidRPr="00973D6B">
        <w:rPr>
          <w:b w:val="0"/>
        </w:rPr>
        <w:t xml:space="preserve">Servidor de hospodagem </w:t>
      </w:r>
      <w:r w:rsidR="00973D6B" w:rsidRPr="00973D6B">
        <w:rPr>
          <w:b w:val="0"/>
        </w:rPr>
        <w:t>Aps.Net – Api/front-end</w:t>
      </w:r>
    </w:p>
    <w:p w14:paraId="044835C2" w14:textId="7A536CB3" w:rsidR="00973D6B" w:rsidRPr="00973D6B" w:rsidRDefault="00973D6B" w:rsidP="004F2F49">
      <w:pPr>
        <w:pStyle w:val="Ttulo2"/>
        <w:tabs>
          <w:tab w:val="left" w:pos="999"/>
          <w:tab w:val="left" w:pos="1000"/>
        </w:tabs>
        <w:rPr>
          <w:b w:val="0"/>
        </w:rPr>
      </w:pPr>
      <w:r w:rsidRPr="00973D6B">
        <w:rPr>
          <w:b w:val="0"/>
        </w:rPr>
        <w:t>Conta na Play Store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4C68D6D6" w:rsidR="00BA6393" w:rsidRDefault="0073572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4C0964FB" w:rsidR="00BA6393" w:rsidRDefault="0073572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7A0748BE" w:rsidR="00BA6393" w:rsidRDefault="0073572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300C7E5F" w:rsidR="00BA6393" w:rsidRDefault="0073572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7854ABB3" w:rsidR="00BA6393" w:rsidRDefault="0073572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7A2882FD" w:rsidR="00BA6393" w:rsidRDefault="0073572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2CDCB75B" w:rsidR="00BA6393" w:rsidRDefault="0073572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228A644E" w:rsidR="00BA6393" w:rsidRDefault="0073572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</w:t>
            </w: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11047BFD" w:rsidR="00BA6393" w:rsidRDefault="0073572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35A08970" w:rsidR="00BA6393" w:rsidRDefault="0073572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pacotes (detalhes do pacote)</w:t>
            </w: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73572A" w14:paraId="694334A2" w14:textId="77777777" w:rsidTr="00BA6393">
        <w:trPr>
          <w:trHeight w:val="261"/>
        </w:trPr>
        <w:tc>
          <w:tcPr>
            <w:tcW w:w="939" w:type="dxa"/>
          </w:tcPr>
          <w:p w14:paraId="7C75AC4D" w14:textId="2A04C200" w:rsidR="0073572A" w:rsidRDefault="0073572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495FFCE2" w14:textId="7606124D" w:rsidR="0073572A" w:rsidRDefault="0073572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status(ativo e inativo)</w:t>
            </w:r>
          </w:p>
        </w:tc>
        <w:tc>
          <w:tcPr>
            <w:tcW w:w="3297" w:type="dxa"/>
            <w:gridSpan w:val="2"/>
          </w:tcPr>
          <w:p w14:paraId="02754E23" w14:textId="77777777" w:rsidR="0073572A" w:rsidRDefault="0073572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73572A" w14:paraId="19E4221E" w14:textId="77777777" w:rsidTr="00BA6393">
        <w:trPr>
          <w:trHeight w:val="261"/>
        </w:trPr>
        <w:tc>
          <w:tcPr>
            <w:tcW w:w="939" w:type="dxa"/>
          </w:tcPr>
          <w:p w14:paraId="40E71E12" w14:textId="6EAAAC40" w:rsidR="0073572A" w:rsidRDefault="0073572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7D796616" w14:textId="06CD8FF3" w:rsidR="0073572A" w:rsidRDefault="0073572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e-mail</w:t>
            </w:r>
          </w:p>
        </w:tc>
        <w:tc>
          <w:tcPr>
            <w:tcW w:w="3297" w:type="dxa"/>
            <w:gridSpan w:val="2"/>
          </w:tcPr>
          <w:p w14:paraId="354E5A1F" w14:textId="77777777" w:rsidR="0073572A" w:rsidRDefault="0073572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73572A" w14:paraId="699CE70C" w14:textId="77777777" w:rsidTr="00BA6393">
        <w:trPr>
          <w:trHeight w:val="261"/>
        </w:trPr>
        <w:tc>
          <w:tcPr>
            <w:tcW w:w="939" w:type="dxa"/>
          </w:tcPr>
          <w:p w14:paraId="2F34FE66" w14:textId="5C5C7B60" w:rsidR="0073572A" w:rsidRDefault="0073572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4341" w:type="dxa"/>
            <w:gridSpan w:val="2"/>
          </w:tcPr>
          <w:p w14:paraId="1F106AB2" w14:textId="6B63D7DC" w:rsidR="0073572A" w:rsidRDefault="0073572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Ligar</w:t>
            </w:r>
          </w:p>
        </w:tc>
        <w:tc>
          <w:tcPr>
            <w:tcW w:w="3297" w:type="dxa"/>
            <w:gridSpan w:val="2"/>
          </w:tcPr>
          <w:p w14:paraId="53D9E7C2" w14:textId="77777777" w:rsidR="0073572A" w:rsidRDefault="0073572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73572A" w14:paraId="19258D55" w14:textId="77777777" w:rsidTr="00BA6393">
        <w:trPr>
          <w:trHeight w:val="261"/>
        </w:trPr>
        <w:tc>
          <w:tcPr>
            <w:tcW w:w="939" w:type="dxa"/>
          </w:tcPr>
          <w:p w14:paraId="3E40FA53" w14:textId="43125468" w:rsidR="0073572A" w:rsidRDefault="0073572A" w:rsidP="0073572A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5DD013BF" w14:textId="77777777" w:rsidR="0073572A" w:rsidRDefault="0073572A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12927F2D" w14:textId="77777777" w:rsidR="0073572A" w:rsidRDefault="0073572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12FE2D5A" w:rsidR="00BA6393" w:rsidRDefault="0073572A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009AD557" w:rsidR="00BA6393" w:rsidRDefault="0073572A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 xml:space="preserve">Senha de no mínimo 8 caracteres </w:t>
            </w: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AE6099F" w:rsidR="00BA6393" w:rsidRDefault="0073572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77480A5C" w:rsidR="00BA6393" w:rsidRDefault="0073572A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2AA3DAA9" w:rsidR="00BA6393" w:rsidRDefault="0073572A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E7F217C" w:rsidR="00BA6393" w:rsidRDefault="0073572A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Exibir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D4FEA02" w:rsidR="00BA6393" w:rsidRDefault="0073572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os pacotes ativos devem ser exibidos no app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1972D1D3" w:rsidR="00BA6393" w:rsidRDefault="0073572A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12C54C0F" w:rsidR="00BA6393" w:rsidRDefault="0073572A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administrador tem acesso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474D6472" w:rsidR="00BA6393" w:rsidRDefault="0073572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os administradores tem acesso ao sistema web</w:t>
            </w:r>
          </w:p>
        </w:tc>
      </w:tr>
    </w:tbl>
    <w:p w14:paraId="70E0FF30" w14:textId="075C4A93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2C329512" w:rsidR="00BA6393" w:rsidRDefault="0032640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486232F2" w:rsidR="00BA6393" w:rsidRDefault="003264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Espaço mínimo de 50mb de memória interna 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3A566800" w:rsidR="00BA6393" w:rsidRDefault="00326405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 xml:space="preserve">Dispositivo deve conter acesso a internet 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3E1AA86C" w:rsidR="00BA6393" w:rsidRDefault="00326405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deve conter o sitema Android 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910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851"/>
        <w:gridCol w:w="2786"/>
        <w:gridCol w:w="4464"/>
      </w:tblGrid>
      <w:tr w:rsidR="00F32322" w14:paraId="2BE7D44E" w14:textId="77777777" w:rsidTr="00A03933">
        <w:trPr>
          <w:trHeight w:val="399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A03933">
        <w:trPr>
          <w:trHeight w:val="281"/>
        </w:trPr>
        <w:tc>
          <w:tcPr>
            <w:tcW w:w="1851" w:type="dxa"/>
          </w:tcPr>
          <w:p w14:paraId="77C88B1A" w14:textId="71A3BF0D" w:rsidR="00BA6393" w:rsidRDefault="00A0393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786" w:type="dxa"/>
          </w:tcPr>
          <w:p w14:paraId="638D4B52" w14:textId="09976156" w:rsidR="00BA6393" w:rsidRDefault="00A0393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464" w:type="dxa"/>
          </w:tcPr>
          <w:p w14:paraId="3E8F71C4" w14:textId="30CE51E0" w:rsidR="00BA6393" w:rsidRDefault="00A0393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o email e a senha para efetuar o login no sistema</w:t>
            </w:r>
          </w:p>
        </w:tc>
      </w:tr>
      <w:tr w:rsidR="00BA6393" w14:paraId="1FA74B29" w14:textId="77777777" w:rsidTr="00A03933">
        <w:trPr>
          <w:trHeight w:val="95"/>
        </w:trPr>
        <w:tc>
          <w:tcPr>
            <w:tcW w:w="1851" w:type="dxa"/>
          </w:tcPr>
          <w:p w14:paraId="0EE86834" w14:textId="5D5E4ACF" w:rsidR="00BA6393" w:rsidRDefault="00A0393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786" w:type="dxa"/>
          </w:tcPr>
          <w:p w14:paraId="04F239B5" w14:textId="35CBEDC0" w:rsidR="00BA6393" w:rsidRDefault="00A0393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464" w:type="dxa"/>
          </w:tcPr>
          <w:p w14:paraId="5B9C8BAD" w14:textId="139EF3DC" w:rsidR="00BA6393" w:rsidRDefault="00A0393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visualizar todos os pacotes em uma tabela na qual irá mostrar a imagem,nome,país, e os botões de alterar status, alterar oferta e editar</w:t>
            </w:r>
          </w:p>
        </w:tc>
      </w:tr>
      <w:tr w:rsidR="00BA6393" w14:paraId="36D12D10" w14:textId="77777777" w:rsidTr="00A03933">
        <w:trPr>
          <w:trHeight w:val="62"/>
        </w:trPr>
        <w:tc>
          <w:tcPr>
            <w:tcW w:w="1851" w:type="dxa"/>
          </w:tcPr>
          <w:p w14:paraId="6FFB192A" w14:textId="74E9133E" w:rsidR="00BA6393" w:rsidRDefault="00A03933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786" w:type="dxa"/>
          </w:tcPr>
          <w:p w14:paraId="0F016615" w14:textId="4942FB54" w:rsidR="00BA6393" w:rsidRDefault="00A03933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464" w:type="dxa"/>
          </w:tcPr>
          <w:p w14:paraId="43B5F6FD" w14:textId="00FB2296" w:rsidR="00BA6393" w:rsidRDefault="00A0393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irá cadastrar os pacotes com a url da imagem, data de inicio e fim, nome, país , descrição do pacote ,status(ativo/inativo, oferta(sim/não) </w:t>
            </w:r>
          </w:p>
        </w:tc>
      </w:tr>
      <w:tr w:rsidR="00BA6393" w14:paraId="0684252C" w14:textId="77777777" w:rsidTr="00A03933">
        <w:trPr>
          <w:trHeight w:val="95"/>
        </w:trPr>
        <w:tc>
          <w:tcPr>
            <w:tcW w:w="1851" w:type="dxa"/>
          </w:tcPr>
          <w:p w14:paraId="11BAA0E6" w14:textId="5A888672" w:rsidR="00BA6393" w:rsidRDefault="00A0393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786" w:type="dxa"/>
          </w:tcPr>
          <w:p w14:paraId="3FBB421D" w14:textId="77195B0D" w:rsidR="00BA6393" w:rsidRDefault="00A0393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464" w:type="dxa"/>
          </w:tcPr>
          <w:p w14:paraId="0DE432F9" w14:textId="06C98FAC" w:rsidR="00BA6393" w:rsidRDefault="00A0393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Caso o usuário esteja logado no sistema web o mesmo poderá efetuar logout </w:t>
            </w:r>
          </w:p>
        </w:tc>
      </w:tr>
      <w:tr w:rsidR="00BA6393" w14:paraId="369689A6" w14:textId="77777777" w:rsidTr="00A03933">
        <w:trPr>
          <w:trHeight w:val="62"/>
        </w:trPr>
        <w:tc>
          <w:tcPr>
            <w:tcW w:w="1851" w:type="dxa"/>
          </w:tcPr>
          <w:p w14:paraId="1692AAA1" w14:textId="3704E4E5" w:rsidR="00BA6393" w:rsidRDefault="00A03933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786" w:type="dxa"/>
          </w:tcPr>
          <w:p w14:paraId="13A8AB52" w14:textId="7172477D" w:rsidR="00BA6393" w:rsidRDefault="00A03933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Alterar status </w:t>
            </w:r>
          </w:p>
        </w:tc>
        <w:tc>
          <w:tcPr>
            <w:tcW w:w="4464" w:type="dxa"/>
          </w:tcPr>
          <w:p w14:paraId="48C1318B" w14:textId="413E5D95" w:rsidR="00BA6393" w:rsidRDefault="00A0393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 pacote de forma simples na listagem dos pacotes no sistema web</w:t>
            </w:r>
          </w:p>
        </w:tc>
      </w:tr>
      <w:tr w:rsidR="00BA6393" w14:paraId="548F4963" w14:textId="77777777" w:rsidTr="00A03933">
        <w:trPr>
          <w:trHeight w:val="62"/>
        </w:trPr>
        <w:tc>
          <w:tcPr>
            <w:tcW w:w="1851" w:type="dxa"/>
          </w:tcPr>
          <w:p w14:paraId="482B6B36" w14:textId="11607A98" w:rsidR="00BA6393" w:rsidRDefault="00A0393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786" w:type="dxa"/>
          </w:tcPr>
          <w:p w14:paraId="44BCE284" w14:textId="4FD1A0A2" w:rsidR="00BA6393" w:rsidRDefault="00A0393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oferta</w:t>
            </w:r>
          </w:p>
        </w:tc>
        <w:tc>
          <w:tcPr>
            <w:tcW w:w="4464" w:type="dxa"/>
          </w:tcPr>
          <w:p w14:paraId="1D4AAB03" w14:textId="3530EEA3" w:rsidR="00BA6393" w:rsidRDefault="00A0393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informar se o pacote esta em oferta de forma simples na listagem dos pacotes no sistema</w:t>
            </w:r>
          </w:p>
        </w:tc>
      </w:tr>
      <w:tr w:rsidR="00A03933" w14:paraId="35EE5C04" w14:textId="77777777" w:rsidTr="00A03933">
        <w:trPr>
          <w:trHeight w:val="62"/>
        </w:trPr>
        <w:tc>
          <w:tcPr>
            <w:tcW w:w="1851" w:type="dxa"/>
          </w:tcPr>
          <w:p w14:paraId="11D4C5E8" w14:textId="7544C60F" w:rsidR="00A03933" w:rsidRDefault="00A03933" w:rsidP="00A03933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</w:p>
          <w:p w14:paraId="6A6F2C73" w14:textId="77777777" w:rsidR="00A03933" w:rsidRDefault="00A03933" w:rsidP="00A03933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</w:p>
          <w:p w14:paraId="33009311" w14:textId="368F1D15" w:rsidR="00A03933" w:rsidRDefault="00A03933" w:rsidP="00A03933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</w:p>
        </w:tc>
        <w:tc>
          <w:tcPr>
            <w:tcW w:w="2786" w:type="dxa"/>
          </w:tcPr>
          <w:p w14:paraId="3816B0EB" w14:textId="77777777" w:rsidR="00A03933" w:rsidRDefault="00A0393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464" w:type="dxa"/>
          </w:tcPr>
          <w:p w14:paraId="598DF49F" w14:textId="77777777" w:rsidR="00A03933" w:rsidRDefault="00A0393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  <w:tr w:rsidR="009D5299" w14:paraId="6D6040A4" w14:textId="77777777" w:rsidTr="00A03933">
        <w:trPr>
          <w:trHeight w:val="62"/>
        </w:trPr>
        <w:tc>
          <w:tcPr>
            <w:tcW w:w="1851" w:type="dxa"/>
          </w:tcPr>
          <w:p w14:paraId="6660257D" w14:textId="77777777" w:rsidR="009D5299" w:rsidRDefault="009D5299" w:rsidP="00A03933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</w:p>
        </w:tc>
        <w:tc>
          <w:tcPr>
            <w:tcW w:w="2786" w:type="dxa"/>
          </w:tcPr>
          <w:p w14:paraId="118B2A38" w14:textId="77777777" w:rsidR="009D5299" w:rsidRDefault="009D5299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464" w:type="dxa"/>
          </w:tcPr>
          <w:p w14:paraId="22DF58D9" w14:textId="4CB993F9" w:rsidR="009D5299" w:rsidRDefault="009D529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web</w:t>
            </w:r>
          </w:p>
        </w:tc>
      </w:tr>
      <w:tr w:rsidR="00A03933" w14:paraId="0D33560C" w14:textId="77777777" w:rsidTr="00A03933">
        <w:trPr>
          <w:trHeight w:val="62"/>
        </w:trPr>
        <w:tc>
          <w:tcPr>
            <w:tcW w:w="1851" w:type="dxa"/>
          </w:tcPr>
          <w:p w14:paraId="20776D06" w14:textId="5C8B8D54" w:rsidR="00A03933" w:rsidRDefault="00A03933" w:rsidP="00A03933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UC007</w:t>
            </w:r>
          </w:p>
        </w:tc>
        <w:tc>
          <w:tcPr>
            <w:tcW w:w="2786" w:type="dxa"/>
          </w:tcPr>
          <w:p w14:paraId="209E4BD5" w14:textId="345E5303" w:rsidR="00A03933" w:rsidRDefault="00A0393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</w:t>
            </w:r>
          </w:p>
        </w:tc>
        <w:tc>
          <w:tcPr>
            <w:tcW w:w="4464" w:type="dxa"/>
          </w:tcPr>
          <w:p w14:paraId="73CFFD3F" w14:textId="4DA407DD" w:rsidR="00A03933" w:rsidRDefault="009D529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irá ser direcionado para a página onde poderá atualizar as informações do pacote</w:t>
            </w:r>
          </w:p>
        </w:tc>
      </w:tr>
      <w:tr w:rsidR="009D5299" w14:paraId="0BA4724A" w14:textId="77777777" w:rsidTr="00A03933">
        <w:trPr>
          <w:trHeight w:val="62"/>
        </w:trPr>
        <w:tc>
          <w:tcPr>
            <w:tcW w:w="1851" w:type="dxa"/>
          </w:tcPr>
          <w:p w14:paraId="7B9577CD" w14:textId="7912DE8C" w:rsidR="009D5299" w:rsidRDefault="009D5299" w:rsidP="00A03933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UC008</w:t>
            </w:r>
          </w:p>
        </w:tc>
        <w:tc>
          <w:tcPr>
            <w:tcW w:w="2786" w:type="dxa"/>
          </w:tcPr>
          <w:p w14:paraId="3021F972" w14:textId="188C50EF" w:rsidR="009D5299" w:rsidRDefault="009D529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Listar Pacotes </w:t>
            </w:r>
          </w:p>
        </w:tc>
        <w:tc>
          <w:tcPr>
            <w:tcW w:w="4464" w:type="dxa"/>
          </w:tcPr>
          <w:p w14:paraId="226B5B90" w14:textId="172D27E5" w:rsidR="009D5299" w:rsidRDefault="009D529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irá visalizar todos os pacotes do app</w:t>
            </w:r>
          </w:p>
        </w:tc>
      </w:tr>
      <w:tr w:rsidR="009D5299" w14:paraId="7A0DBE4C" w14:textId="77777777" w:rsidTr="00A03933">
        <w:trPr>
          <w:trHeight w:val="62"/>
        </w:trPr>
        <w:tc>
          <w:tcPr>
            <w:tcW w:w="1851" w:type="dxa"/>
          </w:tcPr>
          <w:p w14:paraId="5EC0ACF7" w14:textId="0F7D33F7" w:rsidR="009D5299" w:rsidRDefault="009D5299" w:rsidP="00A03933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786" w:type="dxa"/>
          </w:tcPr>
          <w:p w14:paraId="20B8559A" w14:textId="3153DA8A" w:rsidR="009D5299" w:rsidRDefault="009D529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464" w:type="dxa"/>
          </w:tcPr>
          <w:p w14:paraId="5AB8AE90" w14:textId="55C7E05E" w:rsidR="009D5299" w:rsidRDefault="009D529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clickar em um pacote o usuário terá acesso aos detalhes do pacote</w:t>
            </w:r>
          </w:p>
        </w:tc>
      </w:tr>
      <w:tr w:rsidR="009D5299" w14:paraId="2DC39E1F" w14:textId="77777777" w:rsidTr="00A03933">
        <w:trPr>
          <w:trHeight w:val="62"/>
        </w:trPr>
        <w:tc>
          <w:tcPr>
            <w:tcW w:w="1851" w:type="dxa"/>
          </w:tcPr>
          <w:p w14:paraId="7A180D85" w14:textId="03FD16F7" w:rsidR="009D5299" w:rsidRDefault="009D5299" w:rsidP="00A03933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786" w:type="dxa"/>
          </w:tcPr>
          <w:p w14:paraId="07CB93BE" w14:textId="2B7CF7A1" w:rsidR="009D5299" w:rsidRDefault="009D529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Ligar Agência</w:t>
            </w:r>
          </w:p>
        </w:tc>
        <w:tc>
          <w:tcPr>
            <w:tcW w:w="4464" w:type="dxa"/>
          </w:tcPr>
          <w:p w14:paraId="27EF98BF" w14:textId="7C90E1AE" w:rsidR="009D5299" w:rsidRDefault="009D529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clickar em um botão e o mesmo irá ligar para um telefone pré-definido</w:t>
            </w:r>
          </w:p>
        </w:tc>
      </w:tr>
      <w:tr w:rsidR="009D5299" w14:paraId="406488ED" w14:textId="77777777" w:rsidTr="00A03933">
        <w:trPr>
          <w:trHeight w:val="62"/>
        </w:trPr>
        <w:tc>
          <w:tcPr>
            <w:tcW w:w="1851" w:type="dxa"/>
          </w:tcPr>
          <w:p w14:paraId="3F3D562F" w14:textId="0EF3FBF4" w:rsidR="009D5299" w:rsidRDefault="009D5299" w:rsidP="00A03933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UC011</w:t>
            </w:r>
          </w:p>
        </w:tc>
        <w:tc>
          <w:tcPr>
            <w:tcW w:w="2786" w:type="dxa"/>
          </w:tcPr>
          <w:p w14:paraId="2F201919" w14:textId="73078DFC" w:rsidR="009D5299" w:rsidRDefault="009D529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464" w:type="dxa"/>
          </w:tcPr>
          <w:p w14:paraId="7D6FAD9E" w14:textId="24C259BC" w:rsidR="009D5299" w:rsidRDefault="009D529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clickar em um botão e o mesmo irá abrir o email com o campo para preencher com um e-mail pré-definido.</w:t>
            </w:r>
          </w:p>
        </w:tc>
      </w:tr>
      <w:tr w:rsidR="00526B20" w14:paraId="7FA37A24" w14:textId="77777777" w:rsidTr="00A03933">
        <w:trPr>
          <w:trHeight w:val="62"/>
        </w:trPr>
        <w:tc>
          <w:tcPr>
            <w:tcW w:w="1851" w:type="dxa"/>
          </w:tcPr>
          <w:p w14:paraId="1D62641C" w14:textId="46E051B1" w:rsidR="00526B20" w:rsidRDefault="00526B20" w:rsidP="00A03933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786" w:type="dxa"/>
          </w:tcPr>
          <w:p w14:paraId="62A736F3" w14:textId="740C35CE" w:rsidR="00526B20" w:rsidRDefault="00526B2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do pacote</w:t>
            </w:r>
          </w:p>
        </w:tc>
        <w:tc>
          <w:tcPr>
            <w:tcW w:w="4464" w:type="dxa"/>
          </w:tcPr>
          <w:p w14:paraId="43F3EBA2" w14:textId="24EDBBB2" w:rsidR="00526B20" w:rsidRDefault="00526B2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ter acesso a descrição de cada pacote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20F21FB6" w:rsidR="00F32322" w:rsidRDefault="00F32322">
      <w:pPr>
        <w:rPr>
          <w:sz w:val="24"/>
        </w:rPr>
      </w:pPr>
    </w:p>
    <w:p w14:paraId="03B73ED8" w14:textId="59BFB45E" w:rsidR="00BB7F62" w:rsidRDefault="00BB7F62">
      <w:pPr>
        <w:rPr>
          <w:sz w:val="24"/>
        </w:r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02FD9BBE" wp14:editId="16457AE6">
            <wp:extent cx="4588778" cy="26765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93" cy="26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6D04" w14:textId="45785738" w:rsidR="00BB7F62" w:rsidRDefault="00BB7F62">
      <w:pPr>
        <w:rPr>
          <w:sz w:val="24"/>
        </w:rPr>
      </w:pPr>
    </w:p>
    <w:p w14:paraId="34B6D9DC" w14:textId="778A8FBD" w:rsidR="00BB7F62" w:rsidRDefault="00BB7F62">
      <w:pPr>
        <w:rPr>
          <w:sz w:val="24"/>
        </w:r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19CE6CD1" wp14:editId="4C1ADCFC">
            <wp:extent cx="5343525" cy="2390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19B9347B" w14:textId="3BE69E30" w:rsidR="00BB7F62" w:rsidRDefault="00BB7F62">
      <w:pPr>
        <w:rPr>
          <w:sz w:val="24"/>
        </w:rPr>
      </w:pPr>
    </w:p>
    <w:p w14:paraId="194F6DAF" w14:textId="3A861DC9" w:rsidR="00BB7F62" w:rsidRDefault="001F3D20">
      <w:pPr>
        <w:rPr>
          <w:sz w:val="24"/>
        </w:rPr>
        <w:sectPr w:rsidR="00BB7F6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46317831" wp14:editId="0202A2CF">
            <wp:extent cx="5842000" cy="179705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8D8AC" w14:textId="77777777" w:rsidR="00AE56FF" w:rsidRDefault="00AE56FF">
      <w:r>
        <w:separator/>
      </w:r>
    </w:p>
  </w:endnote>
  <w:endnote w:type="continuationSeparator" w:id="0">
    <w:p w14:paraId="322CCC22" w14:textId="77777777" w:rsidR="00AE56FF" w:rsidRDefault="00AE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5ABE068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3D20">
                            <w:rPr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5ABE068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3D20">
                      <w:rPr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9DF4F" w14:textId="77777777" w:rsidR="00AE56FF" w:rsidRDefault="00AE56FF">
      <w:r>
        <w:separator/>
      </w:r>
    </w:p>
  </w:footnote>
  <w:footnote w:type="continuationSeparator" w:id="0">
    <w:p w14:paraId="7C909558" w14:textId="77777777" w:rsidR="00AE56FF" w:rsidRDefault="00AE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1F3D20"/>
    <w:rsid w:val="00326405"/>
    <w:rsid w:val="00337D5A"/>
    <w:rsid w:val="003E1E96"/>
    <w:rsid w:val="004604D4"/>
    <w:rsid w:val="004F2F49"/>
    <w:rsid w:val="00526B20"/>
    <w:rsid w:val="00656AA8"/>
    <w:rsid w:val="0073572A"/>
    <w:rsid w:val="008E5919"/>
    <w:rsid w:val="00973D6B"/>
    <w:rsid w:val="009D5299"/>
    <w:rsid w:val="00A03933"/>
    <w:rsid w:val="00AE56FF"/>
    <w:rsid w:val="00BA6393"/>
    <w:rsid w:val="00BB7F62"/>
    <w:rsid w:val="00D1445F"/>
    <w:rsid w:val="00E51AEA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927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FIC</cp:lastModifiedBy>
  <cp:revision>5</cp:revision>
  <dcterms:created xsi:type="dcterms:W3CDTF">2019-07-23T23:15:00Z</dcterms:created>
  <dcterms:modified xsi:type="dcterms:W3CDTF">2020-01-27T20:25:00Z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