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Narrow" w:hAnsi="Arial Narrow"/>
          <w:b/>
          <w:sz w:val="32"/>
          <w:szCs w:val="32"/>
        </w:rPr>
      </w:pPr>
      <w:r>
        <w:rPr>
          <w:rFonts w:ascii="Arial Narrow" w:hAnsi="Arial Narrow"/>
          <w:b/>
          <w:sz w:val="32"/>
          <w:szCs w:val="32"/>
        </w:rPr>
        <w:t>TAREA UT2: Accesibilidad web</w:t>
      </w:r>
    </w:p>
    <w:p>
      <w:pPr>
        <w:pStyle w:val="Normal"/>
        <w:rPr>
          <w:rFonts w:ascii="Arial Narrow" w:hAnsi="Arial Narrow"/>
          <w:b/>
          <w:sz w:val="32"/>
          <w:szCs w:val="32"/>
        </w:rPr>
      </w:pPr>
      <w:r>
        <w:rPr>
          <w:rFonts w:ascii="Arial Narrow" w:hAnsi="Arial Narrow"/>
          <w:b/>
          <w:sz w:val="32"/>
          <w:szCs w:val="32"/>
        </w:rPr>
      </w:r>
    </w:p>
    <w:p>
      <w:pPr>
        <w:pStyle w:val="ListParagraph"/>
        <w:numPr>
          <w:ilvl w:val="0"/>
          <w:numId w:val="1"/>
        </w:numPr>
        <w:ind w:hanging="360" w:left="284"/>
        <w:rPr>
          <w:rFonts w:ascii="Arial Narrow" w:hAnsi="Arial Narrow"/>
          <w:b/>
          <w:sz w:val="24"/>
          <w:szCs w:val="24"/>
        </w:rPr>
      </w:pPr>
      <w:r>
        <w:rPr>
          <w:rFonts w:ascii="Arial Narrow" w:hAnsi="Arial Narrow"/>
          <w:b/>
          <w:sz w:val="24"/>
          <w:szCs w:val="24"/>
        </w:rPr>
        <w:t>Revisión de accesibilidad modo manual.</w:t>
      </w:r>
    </w:p>
    <w:p>
      <w:pPr>
        <w:pStyle w:val="ListParagraph"/>
        <w:ind w:left="284"/>
        <w:rPr>
          <w:rFonts w:ascii="Arial Narrow" w:hAnsi="Arial Narrow"/>
          <w:sz w:val="24"/>
          <w:szCs w:val="24"/>
        </w:rPr>
      </w:pPr>
      <w:r>
        <w:rPr>
          <w:rFonts w:ascii="Arial Narrow" w:hAnsi="Arial Narrow"/>
          <w:sz w:val="24"/>
          <w:szCs w:val="24"/>
        </w:rPr>
        <w:t>Busca al menos tres páginas webs que deberían de ser accesibles y comprueba su grado de accesibilidad.</w:t>
      </w:r>
    </w:p>
    <w:p>
      <w:pPr>
        <w:pStyle w:val="ListParagraph"/>
        <w:ind w:left="284"/>
        <w:rPr>
          <w:rFonts w:ascii="Arial Narrow" w:hAnsi="Arial Narrow"/>
          <w:sz w:val="24"/>
          <w:szCs w:val="24"/>
        </w:rPr>
      </w:pPr>
      <w:r>
        <w:rPr>
          <w:rFonts w:ascii="Arial Narrow" w:hAnsi="Arial Narrow"/>
          <w:sz w:val="24"/>
          <w:szCs w:val="24"/>
        </w:rPr>
        <w:t>Te vendrá bien recordar a qué organismos la ley obliga a tener una página web accesible.</w:t>
      </w:r>
    </w:p>
    <w:p>
      <w:pPr>
        <w:pStyle w:val="Normal"/>
        <w:ind w:firstLine="284"/>
        <w:rPr>
          <w:rFonts w:ascii="Arial Narrow" w:hAnsi="Arial Narrow"/>
          <w:sz w:val="24"/>
          <w:szCs w:val="24"/>
        </w:rPr>
      </w:pPr>
      <w:r>
        <w:rPr>
          <w:rFonts w:ascii="Arial Narrow" w:hAnsi="Arial Narrow"/>
          <w:sz w:val="24"/>
          <w:szCs w:val="24"/>
        </w:rPr>
        <w:t>Ejemplos: ONCE, edp…</w:t>
      </w:r>
    </w:p>
    <w:p>
      <w:pPr>
        <w:pStyle w:val="BodyText"/>
        <w:rPr>
          <w:rFonts w:ascii="Arial Narrow" w:hAnsi="Arial Narrow"/>
          <w:sz w:val="24"/>
          <w:szCs w:val="24"/>
        </w:rPr>
      </w:pPr>
      <w:r>
        <w:rPr>
          <w:rStyle w:val="Strong"/>
          <w:rFonts w:ascii="Arial Narrow;sans-serif" w:hAnsi="Arial Narrow;sans-serif"/>
          <w:sz w:val="24"/>
          <w:szCs w:val="24"/>
        </w:rPr>
        <w:t>Ministerio de Educación y Formación Profesional: </w:t>
      </w:r>
      <w:hyperlink r:id="rId2" w:tgtFrame="_blank">
        <w:r>
          <w:rPr>
            <w:rStyle w:val="Hyperlink"/>
            <w:rFonts w:ascii="Arial Narrow;sans-serif" w:hAnsi="Arial Narrow;sans-serif"/>
            <w:b/>
            <w:b/>
            <w:bCs/>
            <w:sz w:val="24"/>
            <w:szCs w:val="24"/>
          </w:rPr>
          <w:t>educacionyfp.gob.es</w:t>
        </w:r>
      </w:hyperlink>
    </w:p>
    <w:p>
      <w:pPr>
        <w:pStyle w:val="BodyText"/>
        <w:rPr/>
      </w:pPr>
      <w:r>
        <w:rPr>
          <w:rStyle w:val="Strong"/>
          <w:rFonts w:ascii="Arial Narrow;sans-serif" w:hAnsi="Arial Narrow;sans-serif"/>
          <w:sz w:val="24"/>
          <w:szCs w:val="24"/>
        </w:rPr>
        <w:t>Instituto Nacional de Estadística (INE): </w:t>
      </w:r>
      <w:hyperlink r:id="rId3" w:tgtFrame="_blank">
        <w:r>
          <w:rPr>
            <w:rStyle w:val="Hyperlink"/>
            <w:rFonts w:ascii="Arial Narrow;sans-serif" w:hAnsi="Arial Narrow;sans-serif"/>
            <w:b/>
            <w:b/>
            <w:bCs/>
            <w:sz w:val="24"/>
            <w:szCs w:val="24"/>
          </w:rPr>
          <w:t>ine.es</w:t>
        </w:r>
      </w:hyperlink>
    </w:p>
    <w:p>
      <w:pPr>
        <w:pStyle w:val="BodyText"/>
        <w:ind w:hanging="0" w:left="0" w:right="0"/>
        <w:rPr/>
      </w:pPr>
      <w:r>
        <w:rPr>
          <w:rStyle w:val="Strong"/>
          <w:rFonts w:ascii="Arial Narrow;sans-serif" w:hAnsi="Arial Narrow;sans-serif"/>
          <w:sz w:val="24"/>
          <w:szCs w:val="24"/>
        </w:rPr>
        <w:t>Agencia Española de Protección de Datos: </w:t>
      </w:r>
      <w:hyperlink r:id="rId4" w:tgtFrame="_blank">
        <w:r>
          <w:rPr>
            <w:rStyle w:val="Hyperlink"/>
            <w:rFonts w:ascii="Arial Narrow;sans-serif" w:hAnsi="Arial Narrow;sans-serif"/>
            <w:b/>
            <w:b/>
            <w:bCs/>
            <w:sz w:val="24"/>
            <w:szCs w:val="24"/>
          </w:rPr>
          <w:t>aepd.es</w:t>
        </w:r>
      </w:hyperlink>
    </w:p>
    <w:p>
      <w:pPr>
        <w:pStyle w:val="ListParagraph"/>
        <w:ind w:left="284"/>
        <w:rPr>
          <w:rFonts w:ascii="Arial Narrow" w:hAnsi="Arial Narrow"/>
          <w:sz w:val="24"/>
          <w:szCs w:val="24"/>
        </w:rPr>
      </w:pPr>
      <w:r>
        <w:rPr>
          <w:rFonts w:ascii="Arial Narrow" w:hAnsi="Arial Narrow"/>
          <w:sz w:val="24"/>
          <w:szCs w:val="24"/>
        </w:rPr>
        <w:t>Para cada una de las webs seleccionadas indica:</w:t>
      </w:r>
    </w:p>
    <w:p>
      <w:pPr>
        <w:pStyle w:val="ListParagraph"/>
        <w:ind w:left="284"/>
        <w:rPr>
          <w:rFonts w:ascii="Arial Narrow" w:hAnsi="Arial Narrow"/>
          <w:sz w:val="24"/>
          <w:szCs w:val="24"/>
        </w:rPr>
      </w:pPr>
      <w:r>
        <w:rPr>
          <w:rFonts w:ascii="Arial Narrow" w:hAnsi="Arial Narrow"/>
          <w:sz w:val="24"/>
          <w:szCs w:val="24"/>
        </w:rPr>
      </w:r>
    </w:p>
    <w:p>
      <w:pPr>
        <w:pStyle w:val="ListParagraph"/>
        <w:numPr>
          <w:ilvl w:val="0"/>
          <w:numId w:val="2"/>
        </w:numPr>
        <w:rPr>
          <w:rFonts w:ascii="Arial Narrow" w:hAnsi="Arial Narrow"/>
          <w:sz w:val="24"/>
          <w:szCs w:val="24"/>
        </w:rPr>
      </w:pPr>
      <w:r>
        <w:rPr>
          <w:rFonts w:ascii="Arial Narrow" w:hAnsi="Arial Narrow"/>
          <w:sz w:val="24"/>
          <w:szCs w:val="24"/>
        </w:rPr>
        <w:t>El grado de cumplimiento de las pautas de accesibilidad WCAG. Busca webs con distinto grado de accesibilidad.</w:t>
      </w:r>
    </w:p>
    <w:p>
      <w:pPr>
        <w:pStyle w:val="ListParagraph"/>
        <w:rPr>
          <w:rFonts w:ascii="Arial Narrow" w:hAnsi="Arial Narrow"/>
          <w:sz w:val="24"/>
          <w:szCs w:val="24"/>
        </w:rPr>
      </w:pPr>
      <w:r>
        <w:rPr/>
      </w:r>
    </w:p>
    <w:p>
      <w:pPr>
        <w:pStyle w:val="BodyText"/>
        <w:rPr/>
      </w:pPr>
      <w:r>
        <w:rPr>
          <w:rStyle w:val="Strong"/>
          <w:rFonts w:ascii="Arial Narrow;sans-serif" w:hAnsi="Arial Narrow;sans-serif"/>
          <w:sz w:val="24"/>
        </w:rPr>
        <w:t>Ministerio de Educación y Formación Profesional: </w:t>
      </w:r>
      <w:hyperlink r:id="rId5" w:tgtFrame="_blank">
        <w:r>
          <w:rPr>
            <w:rStyle w:val="Hyperlink"/>
            <w:rFonts w:ascii="Arial Narrow;sans-serif" w:hAnsi="Arial Narrow;sans-serif"/>
            <w:b/>
            <w:b/>
            <w:bCs/>
            <w:sz w:val="24"/>
          </w:rPr>
          <w:t>educacionyfp.gob.es</w:t>
        </w:r>
      </w:hyperlink>
    </w:p>
    <w:p>
      <w:pPr>
        <w:pStyle w:val="BodyText"/>
        <w:rPr/>
      </w:pPr>
      <w:r>
        <w:rPr/>
        <w:t>Este sitio web es parcialmente conforme con el Real Decreto 1112/2018 debido a la falta de conformidad de los aspectos que se indican a continuación</w:t>
      </w:r>
    </w:p>
    <w:p>
      <w:pPr>
        <w:pStyle w:val="BodyText"/>
        <w:rPr/>
      </w:pPr>
      <w:r>
        <w:rPr>
          <w:rStyle w:val="Strong"/>
        </w:rPr>
        <w:t>Instituto Nacional de Estadística (INE)</w:t>
      </w:r>
      <w:r>
        <w:rPr/>
        <w:t>: </w:t>
      </w:r>
      <w:hyperlink r:id="rId6" w:tgtFrame="_blank">
        <w:r>
          <w:rPr>
            <w:rStyle w:val="Hyperlink"/>
          </w:rPr>
          <w:t>ine.es</w:t>
        </w:r>
      </w:hyperlink>
    </w:p>
    <w:p>
      <w:pPr>
        <w:pStyle w:val="BodyText"/>
        <w:rPr/>
      </w:pPr>
      <w:r>
        <w:rPr/>
        <w:t>Este sitio web es parcialmente conforme con el Real Decreto 1112/2018 debido a la falta de conformidad de los aspectos que se indican a continuación</w:t>
      </w:r>
    </w:p>
    <w:p>
      <w:pPr>
        <w:pStyle w:val="BodyText"/>
        <w:ind w:hanging="0" w:left="0" w:right="0"/>
        <w:rPr/>
      </w:pPr>
      <w:r>
        <w:rPr>
          <w:rStyle w:val="Strong"/>
          <w:rFonts w:ascii="Arial Narrow;sans-serif" w:hAnsi="Arial Narrow;sans-serif"/>
          <w:sz w:val="24"/>
        </w:rPr>
        <w:t>Agencia Española de Protección de Datos</w:t>
      </w:r>
      <w:r>
        <w:rPr>
          <w:rFonts w:ascii="Arial Narrow;sans-serif" w:hAnsi="Arial Narrow;sans-serif"/>
          <w:sz w:val="24"/>
        </w:rPr>
        <w:t>: </w:t>
      </w:r>
      <w:hyperlink r:id="rId7" w:tgtFrame="_blank">
        <w:r>
          <w:rPr>
            <w:rStyle w:val="Hyperlink"/>
            <w:rFonts w:ascii="Arial Narrow;sans-serif" w:hAnsi="Arial Narrow;sans-serif"/>
            <w:sz w:val="24"/>
          </w:rPr>
          <w:t>aepd.es</w:t>
        </w:r>
      </w:hyperlink>
    </w:p>
    <w:p>
      <w:pPr>
        <w:pStyle w:val="BodyText"/>
        <w:ind w:hanging="0" w:left="0" w:right="0"/>
        <w:rPr/>
      </w:pPr>
      <w:r>
        <w:rPr>
          <w:rFonts w:ascii="Arial Narrow;sans-serif" w:hAnsi="Arial Narrow;sans-serif"/>
          <w:sz w:val="24"/>
        </w:rPr>
        <w:t>Este sitio web es parcialmente conforme con el Real Decreto 1112/2018 debido a la falta de conformidad de los aspectos que se indican a continuación</w:t>
      </w:r>
    </w:p>
    <w:p>
      <w:pPr>
        <w:pStyle w:val="ListParagraph"/>
        <w:rPr>
          <w:rFonts w:ascii="Arial Narrow" w:hAnsi="Arial Narrow"/>
          <w:sz w:val="24"/>
          <w:szCs w:val="24"/>
        </w:rPr>
      </w:pPr>
      <w:r>
        <w:rPr>
          <w:rFonts w:ascii="Arial Narrow" w:hAnsi="Arial Narrow"/>
          <w:sz w:val="24"/>
          <w:szCs w:val="24"/>
        </w:rPr>
      </w:r>
    </w:p>
    <w:p>
      <w:pPr>
        <w:pStyle w:val="ListParagraph"/>
        <w:numPr>
          <w:ilvl w:val="0"/>
          <w:numId w:val="2"/>
        </w:numPr>
        <w:rPr>
          <w:rFonts w:ascii="Arial Narrow" w:hAnsi="Arial Narrow"/>
          <w:sz w:val="24"/>
          <w:szCs w:val="24"/>
        </w:rPr>
      </w:pPr>
      <w:r>
        <w:rPr>
          <w:rFonts w:ascii="Arial Narrow" w:hAnsi="Arial Narrow"/>
          <w:sz w:val="24"/>
          <w:szCs w:val="24"/>
        </w:rPr>
        <w:t>Qué funcionalidades han implementado para conseguir dicha accesibilidad.</w:t>
      </w:r>
    </w:p>
    <w:p>
      <w:pPr>
        <w:pStyle w:val="ListParagraph"/>
        <w:rPr>
          <w:rFonts w:ascii="Arial Narrow" w:hAnsi="Arial Narrow"/>
          <w:sz w:val="24"/>
          <w:szCs w:val="24"/>
        </w:rPr>
      </w:pPr>
      <w:r>
        <w:rPr/>
      </w:r>
    </w:p>
    <w:p>
      <w:pPr>
        <w:pStyle w:val="BodyText"/>
        <w:rPr>
          <w:rFonts w:ascii="Arial Narrow" w:hAnsi="Arial Narrow"/>
          <w:sz w:val="24"/>
          <w:szCs w:val="24"/>
        </w:rPr>
      </w:pPr>
      <w:r>
        <w:rPr>
          <w:rStyle w:val="Strong"/>
          <w:rFonts w:ascii="Arial Narrow;sans-serif" w:hAnsi="Arial Narrow;sans-serif"/>
          <w:sz w:val="24"/>
        </w:rPr>
        <w:t>Ministerio de Educación y Formación Profesional: </w:t>
      </w:r>
      <w:hyperlink r:id="rId8" w:tgtFrame="_blank">
        <w:r>
          <w:rPr>
            <w:rStyle w:val="Hyperlink"/>
            <w:rFonts w:ascii="Arial Narrow;sans-serif" w:hAnsi="Arial Narrow;sans-serif"/>
            <w:b/>
            <w:b/>
            <w:bCs/>
            <w:sz w:val="24"/>
          </w:rPr>
          <w:t>educacionyfp.gob.es</w:t>
        </w:r>
      </w:hyperlink>
    </w:p>
    <w:p>
      <w:pPr>
        <w:pStyle w:val="BodyText"/>
        <w:rPr>
          <w:rFonts w:ascii="Arial Narrow" w:hAnsi="Arial Narrow"/>
          <w:sz w:val="24"/>
          <w:szCs w:val="24"/>
        </w:rPr>
      </w:pPr>
      <w:r>
        <w:rPr/>
        <w:t>Este sitio web:</w:t>
      </w:r>
    </w:p>
    <w:p>
      <w:pPr>
        <w:pStyle w:val="BodyText"/>
        <w:numPr>
          <w:ilvl w:val="0"/>
          <w:numId w:val="4"/>
        </w:numPr>
        <w:rPr/>
      </w:pPr>
      <w:r>
        <w:rPr/>
        <w:t>Se ha diseñado adaptándose a los estándares y normativas vigentes en relación a la accesibilidad, cumpliendo con los puntos de verificación de prioridad 2 (AA) definidos en la especificación de Pautas de Accesibilidad al Contenido en la Web (WCAG 2.1).</w:t>
      </w:r>
    </w:p>
    <w:p>
      <w:pPr>
        <w:pStyle w:val="BodyText"/>
        <w:numPr>
          <w:ilvl w:val="0"/>
          <w:numId w:val="4"/>
        </w:numPr>
        <w:rPr/>
      </w:pPr>
      <w:r>
        <w:rPr/>
        <w:t>Aplica los requisitos de la Norma UNE-EN 301549:2022 considerando las excepciones del Real Decreto 1112/2018.</w:t>
      </w:r>
    </w:p>
    <w:p>
      <w:pPr>
        <w:pStyle w:val="BodyText"/>
        <w:numPr>
          <w:ilvl w:val="0"/>
          <w:numId w:val="4"/>
        </w:numPr>
        <w:rPr/>
      </w:pPr>
      <w:r>
        <w:rPr/>
        <w:t>Está diseñado para su correcta visualización en dispositivos de escritorio, tablets y móviles para una resolución mínima de 1280x1024.</w:t>
      </w:r>
    </w:p>
    <w:p>
      <w:pPr>
        <w:pStyle w:val="BodyText"/>
        <w:numPr>
          <w:ilvl w:val="0"/>
          <w:numId w:val="4"/>
        </w:numPr>
        <w:rPr/>
      </w:pPr>
      <w:r>
        <w:rPr/>
        <w:t>Está implementado utilizando HTML5 como lenguaje de marcado y hojas de estilo CSS 3 para su diseño. Se ha verificado la accesibilidad mediante la herramienta de validación del código HTMLNueva ventanaEnlace externo, se abre en ventana nueva, siendo el resultado de este análisis positivo.</w:t>
      </w:r>
    </w:p>
    <w:p>
      <w:pPr>
        <w:pStyle w:val="BodyText"/>
        <w:numPr>
          <w:ilvl w:val="0"/>
          <w:numId w:val="4"/>
        </w:numPr>
        <w:rPr/>
      </w:pPr>
      <w:r>
        <w:rPr/>
        <w:t>Está diseñado para su uso con javascript no intrusivo ofreciendo, en el caso de que su navegador no lo soporte, su correspondiente alternativa no javascript.</w:t>
      </w:r>
    </w:p>
    <w:p>
      <w:pPr>
        <w:pStyle w:val="BodyText"/>
        <w:numPr>
          <w:ilvl w:val="0"/>
          <w:numId w:val="4"/>
        </w:numPr>
        <w:rPr/>
      </w:pPr>
      <w:r>
        <w:rPr/>
        <w:t>En caso de que el usuario acceda al portal a través de un navegador que no soporte hojas de estilo, el marcado estructural permite la correcta visualización de todos los contenidos. Si se selecciona la opción sin estilo, se visualizarán las páginas sin ningún tipo de formato visual.</w:t>
      </w:r>
    </w:p>
    <w:p>
      <w:pPr>
        <w:pStyle w:val="BodyText"/>
        <w:numPr>
          <w:ilvl w:val="0"/>
          <w:numId w:val="4"/>
        </w:numPr>
        <w:rPr/>
      </w:pPr>
      <w:r>
        <w:rPr/>
        <w:t>Si el reproductor de vídeo no muestra el control para activar subtítulos, se podrá encontrar la opción seleccionando el modo de pantalla completa.</w:t>
      </w:r>
    </w:p>
    <w:p>
      <w:pPr>
        <w:pStyle w:val="BodyText"/>
        <w:numPr>
          <w:ilvl w:val="0"/>
          <w:numId w:val="4"/>
        </w:numPr>
        <w:rPr/>
      </w:pPr>
      <w:r>
        <w:rPr/>
        <w:t>Se ha incorporado la plataforma de accesibilidad web universal inSuit. Un servicio que mejora de forma automática la accesibilidad y la usabilidad de la página web, haciéndola más accesible e inclusiva. Para activar la plataforma inSuit en el portal hay que activar la pestaña insertada en el lado izquierdo (HERRAMIENTAS DE ACCESIBILIDAD).</w:t>
      </w:r>
    </w:p>
    <w:p>
      <w:pPr>
        <w:pStyle w:val="BodyText"/>
        <w:rPr/>
      </w:pPr>
      <w:r>
        <w:rPr>
          <w:rStyle w:val="Strong"/>
        </w:rPr>
        <w:t>Instituto Nacional de Estadística (INE)</w:t>
      </w:r>
      <w:r>
        <w:rPr/>
        <w:t>: </w:t>
      </w:r>
      <w:hyperlink r:id="rId9" w:tgtFrame="_blank">
        <w:r>
          <w:rPr>
            <w:rStyle w:val="Hyperlink"/>
          </w:rPr>
          <w:t>ine.es</w:t>
        </w:r>
      </w:hyperlink>
    </w:p>
    <w:p>
      <w:pPr>
        <w:pStyle w:val="BodyText"/>
        <w:rPr/>
      </w:pPr>
      <w:r>
        <w:rPr/>
        <w:t>Algunas de las acciones más importantes que se están llevando a cabo para mejorar la accesibilidad y usabilidad:</w:t>
      </w:r>
    </w:p>
    <w:p>
      <w:pPr>
        <w:pStyle w:val="BodyText"/>
        <w:rPr/>
      </w:pPr>
      <w:r>
        <w:rPr/>
      </w:r>
    </w:p>
    <w:p>
      <w:pPr>
        <w:pStyle w:val="BodyText"/>
        <w:numPr>
          <w:ilvl w:val="0"/>
          <w:numId w:val="5"/>
        </w:numPr>
        <w:rPr/>
      </w:pPr>
      <w:r>
        <w:rPr/>
        <w:t>Utilización de hojas de estilo: presentación de páginas controlada a través de hojas de estilo (CSS) validadas.</w:t>
      </w:r>
    </w:p>
    <w:p>
      <w:pPr>
        <w:pStyle w:val="BodyText"/>
        <w:numPr>
          <w:ilvl w:val="0"/>
          <w:numId w:val="5"/>
        </w:numPr>
        <w:rPr/>
      </w:pPr>
      <w:r>
        <w:rPr/>
        <w:t>Lenguaje utilizado: se han revisado los textos, títulos y enlaces para que el lenguaje que se utiliza sea lo más claro y conciso posible.</w:t>
      </w:r>
    </w:p>
    <w:p>
      <w:pPr>
        <w:pStyle w:val="BodyText"/>
        <w:numPr>
          <w:ilvl w:val="0"/>
          <w:numId w:val="5"/>
        </w:numPr>
        <w:rPr/>
      </w:pPr>
      <w:r>
        <w:rPr/>
        <w:t>Tamaño del texto: todas las páginas utilizan fuentes con tamaño relativo de forma que si el usuario prefiere una fuente mayor puede seleccionarlo a través de las opciones de tamaño de texto de su explorador.</w:t>
      </w:r>
    </w:p>
    <w:p>
      <w:pPr>
        <w:pStyle w:val="BodyText"/>
        <w:numPr>
          <w:ilvl w:val="0"/>
          <w:numId w:val="5"/>
        </w:numPr>
        <w:rPr/>
      </w:pPr>
      <w:r>
        <w:rPr/>
        <w:t>Estructura de las páginas: para facilitar la navegación por todas las páginas que residen en la web del INE, el portal está diseñado con un menú de navegación y un pie común a todos los contenidos. Además, desde el logotipo del INE se puede acceder siempre a la página de inicio.</w:t>
      </w:r>
    </w:p>
    <w:p>
      <w:pPr>
        <w:pStyle w:val="BodyText"/>
        <w:ind w:hanging="0" w:left="0" w:right="0"/>
        <w:rPr>
          <w:rStyle w:val="Strong"/>
          <w:rFonts w:ascii="Arial Narrow;sans-serif" w:hAnsi="Arial Narrow;sans-serif"/>
          <w:sz w:val="24"/>
        </w:rPr>
      </w:pPr>
      <w:r>
        <w:rPr/>
      </w:r>
    </w:p>
    <w:p>
      <w:pPr>
        <w:pStyle w:val="BodyText"/>
        <w:ind w:hanging="0" w:left="0" w:right="0"/>
        <w:rPr>
          <w:rStyle w:val="Strong"/>
          <w:rFonts w:ascii="Arial Narrow;sans-serif" w:hAnsi="Arial Narrow;sans-serif"/>
          <w:sz w:val="24"/>
        </w:rPr>
      </w:pPr>
      <w:r>
        <w:rPr/>
      </w:r>
    </w:p>
    <w:p>
      <w:pPr>
        <w:pStyle w:val="BodyText"/>
        <w:ind w:hanging="0" w:left="0" w:right="0"/>
        <w:rPr>
          <w:rStyle w:val="Strong"/>
          <w:rFonts w:ascii="Arial Narrow;sans-serif" w:hAnsi="Arial Narrow;sans-serif"/>
          <w:sz w:val="24"/>
        </w:rPr>
      </w:pPr>
      <w:r>
        <w:rPr/>
      </w:r>
    </w:p>
    <w:p>
      <w:pPr>
        <w:pStyle w:val="BodyText"/>
        <w:ind w:hanging="0" w:left="0" w:right="0"/>
        <w:rPr/>
      </w:pPr>
      <w:r>
        <w:rPr>
          <w:rStyle w:val="Strong"/>
          <w:rFonts w:ascii="Arial Narrow;sans-serif" w:hAnsi="Arial Narrow;sans-serif"/>
          <w:sz w:val="24"/>
        </w:rPr>
        <w:t>Agencia Española de Protección de Datos</w:t>
      </w:r>
      <w:r>
        <w:rPr>
          <w:rFonts w:ascii="Arial Narrow;sans-serif" w:hAnsi="Arial Narrow;sans-serif"/>
          <w:sz w:val="24"/>
        </w:rPr>
        <w:t>: </w:t>
      </w:r>
      <w:hyperlink r:id="rId10" w:tgtFrame="_blank">
        <w:r>
          <w:rPr>
            <w:rStyle w:val="Hyperlink"/>
            <w:rFonts w:ascii="Arial Narrow;sans-serif" w:hAnsi="Arial Narrow;sans-serif"/>
            <w:sz w:val="24"/>
          </w:rPr>
          <w:t>aepd.es</w:t>
        </w:r>
      </w:hyperlink>
    </w:p>
    <w:p>
      <w:pPr>
        <w:pStyle w:val="BodyText"/>
        <w:widowControl/>
        <w:bidi w:val="0"/>
        <w:jc w:val="left"/>
        <w:rPr/>
      </w:pPr>
      <w:r>
        <w:rPr/>
        <w:t>El sitio web:</w:t>
      </w:r>
    </w:p>
    <w:p>
      <w:pPr>
        <w:pStyle w:val="BodyText"/>
        <w:widowControl/>
        <w:numPr>
          <w:ilvl w:val="0"/>
          <w:numId w:val="6"/>
        </w:numPr>
        <w:bidi w:val="0"/>
        <w:jc w:val="left"/>
        <w:rPr/>
      </w:pPr>
      <w:r>
        <w:rPr/>
        <w:t>se ha diseñado adaptándose a los estándares y normativas vigentes en relación a la accesibilidad, cumpliendo con los puntos de verificación de prioridad 2 (AA) definidos en la especificación de Pautas de Accesibilidad al Contenido en la Web (WCAG 2.1).</w:t>
      </w:r>
    </w:p>
    <w:p>
      <w:pPr>
        <w:pStyle w:val="BodyText"/>
        <w:widowControl/>
        <w:numPr>
          <w:ilvl w:val="0"/>
          <w:numId w:val="6"/>
        </w:numPr>
        <w:bidi w:val="0"/>
        <w:jc w:val="left"/>
        <w:rPr/>
      </w:pPr>
      <w:r>
        <w:rPr/>
        <w:t>está optimizado para las últimas versiones vigentes de Chrome, Edge, Firefox, Safari y Opera.</w:t>
      </w:r>
    </w:p>
    <w:p>
      <w:pPr>
        <w:pStyle w:val="BodyText"/>
        <w:widowControl/>
        <w:numPr>
          <w:ilvl w:val="0"/>
          <w:numId w:val="6"/>
        </w:numPr>
        <w:bidi w:val="0"/>
        <w:jc w:val="left"/>
        <w:rPr/>
      </w:pPr>
      <w:r>
        <w:rPr/>
        <w:t>está diseñado para su correcta visualización en cualquier resolución y dispositivo de escritorio, tabletas o móviles (diseño responsive).</w:t>
      </w:r>
    </w:p>
    <w:p>
      <w:pPr>
        <w:pStyle w:val="BodyText"/>
        <w:widowControl/>
        <w:numPr>
          <w:ilvl w:val="0"/>
          <w:numId w:val="6"/>
        </w:numPr>
        <w:bidi w:val="0"/>
        <w:jc w:val="left"/>
        <w:rPr/>
      </w:pPr>
      <w:r>
        <w:rPr/>
        <w:t>se ha realizado utilizando HTML5 como lenguaje de marcado y hojas de estilo CSS 3 para su diseño.</w:t>
      </w:r>
    </w:p>
    <w:p>
      <w:pPr>
        <w:pStyle w:val="BodyText"/>
        <w:widowControl/>
        <w:numPr>
          <w:ilvl w:val="0"/>
          <w:numId w:val="6"/>
        </w:numPr>
        <w:bidi w:val="0"/>
        <w:jc w:val="left"/>
        <w:rPr/>
      </w:pPr>
      <w:r>
        <w:rPr/>
        <w:t>Además, se realiza un trabajo continuo de auditoría y revisión de contenidos para facilitar su interpretación y mejorar la navegación por el portal web.</w:t>
      </w:r>
    </w:p>
    <w:p>
      <w:pPr>
        <w:pStyle w:val="BodyText"/>
        <w:widowControl/>
        <w:bidi w:val="0"/>
        <w:jc w:val="left"/>
        <w:rPr/>
      </w:pPr>
      <w:hyperlink r:id="rId11" w:tgtFrame="_blank">
        <w:r>
          <w:rPr>
            <w:rStyle w:val="Hyperlink"/>
          </w:rPr>
          <w:br/>
        </w:r>
      </w:hyperlink>
    </w:p>
    <w:p>
      <w:pPr>
        <w:pStyle w:val="ListParagraph"/>
        <w:numPr>
          <w:ilvl w:val="0"/>
          <w:numId w:val="2"/>
        </w:numPr>
        <w:rPr>
          <w:rFonts w:ascii="Arial Narrow" w:hAnsi="Arial Narrow"/>
          <w:sz w:val="24"/>
          <w:szCs w:val="24"/>
        </w:rPr>
      </w:pPr>
      <w:r>
        <w:rPr>
          <w:rFonts w:ascii="Arial Narrow" w:hAnsi="Arial Narrow"/>
          <w:sz w:val="24"/>
          <w:szCs w:val="24"/>
        </w:rPr>
        <w:t>Tu percepción en cuanto al cumplimiento del grado accesibilidad indicado.</w:t>
      </w:r>
    </w:p>
    <w:p>
      <w:pPr>
        <w:pStyle w:val="ListParagraph"/>
        <w:rPr>
          <w:rFonts w:ascii="Arial Narrow" w:hAnsi="Arial Narrow"/>
          <w:sz w:val="24"/>
          <w:szCs w:val="24"/>
        </w:rPr>
      </w:pPr>
      <w:r>
        <w:rPr>
          <w:rFonts w:ascii="Arial Narrow" w:hAnsi="Arial Narrow"/>
          <w:sz w:val="24"/>
          <w:szCs w:val="24"/>
        </w:rPr>
        <w:t xml:space="preserve">Bajo mi punto de vista, en las tres webs anteriormnte proporcionadas, se puede observar un especial cuidado con la accesibilidad en relacion a cualquier otoro tipo de web, ya sea profesional como de pequeños negocios. </w:t>
      </w:r>
      <w:r>
        <w:rPr>
          <w:rFonts w:ascii="Arial Narrow" w:hAnsi="Arial Narrow"/>
          <w:sz w:val="24"/>
          <w:szCs w:val="24"/>
        </w:rPr>
        <w:t xml:space="preserve">Si que es cierto, que si se lee los fallos que ponen cada uno debajo de </w:t>
      </w:r>
      <w:r>
        <w:rPr>
          <w:rFonts w:ascii="Arial Narrow" w:hAnsi="Arial Narrow"/>
          <w:i/>
          <w:iCs/>
          <w:sz w:val="24"/>
          <w:szCs w:val="24"/>
        </w:rPr>
        <w:t>“Este sitio web es parcialmente conforme con el Real Decreto 1112/2018 debido a la falta de conformidad de los aspectos que se indican a continuación”, y se fija mas en los fallos que ponen, se pueden ver pequeños errores.</w:t>
      </w:r>
    </w:p>
    <w:p>
      <w:pPr>
        <w:pStyle w:val="Normal"/>
        <w:ind w:left="284"/>
        <w:rPr>
          <w:rFonts w:ascii="Arial Narrow" w:hAnsi="Arial Narrow"/>
          <w:sz w:val="24"/>
          <w:szCs w:val="24"/>
        </w:rPr>
      </w:pPr>
      <w:r>
        <w:rPr>
          <w:rFonts w:ascii="Arial Narrow" w:hAnsi="Arial Narrow"/>
          <w:sz w:val="24"/>
          <w:szCs w:val="24"/>
        </w:rPr>
        <w:t>Si quieres hacer la revisión de un modo más completo puedes utilizar alguna extensión para los navegadores para facilitarte el proceso de evaluación.</w:t>
      </w:r>
    </w:p>
    <w:p>
      <w:pPr>
        <w:pStyle w:val="ListParagraph"/>
        <w:rPr>
          <w:rFonts w:ascii="Arial Narrow" w:hAnsi="Arial Narrow"/>
          <w:sz w:val="24"/>
          <w:szCs w:val="24"/>
        </w:rPr>
      </w:pPr>
      <w:r>
        <w:rPr>
          <w:rFonts w:ascii="Arial Narrow" w:hAnsi="Arial Narrow"/>
          <w:sz w:val="24"/>
          <w:szCs w:val="24"/>
        </w:rPr>
      </w:r>
    </w:p>
    <w:p>
      <w:pPr>
        <w:pStyle w:val="ListParagraph"/>
        <w:numPr>
          <w:ilvl w:val="0"/>
          <w:numId w:val="1"/>
        </w:numPr>
        <w:ind w:hanging="360" w:left="284"/>
        <w:rPr>
          <w:rFonts w:ascii="Arial Narrow" w:hAnsi="Arial Narrow"/>
          <w:b/>
          <w:sz w:val="24"/>
          <w:szCs w:val="24"/>
        </w:rPr>
      </w:pPr>
      <w:r>
        <w:rPr>
          <w:rFonts w:ascii="Arial Narrow" w:hAnsi="Arial Narrow"/>
          <w:b/>
          <w:sz w:val="24"/>
          <w:szCs w:val="24"/>
        </w:rPr>
        <w:t>Revisión de accesibilidad modo automático.</w:t>
      </w:r>
    </w:p>
    <w:p>
      <w:pPr>
        <w:pStyle w:val="ListParagraph"/>
        <w:ind w:left="284"/>
        <w:rPr>
          <w:rFonts w:ascii="Arial Narrow" w:hAnsi="Arial Narrow"/>
          <w:sz w:val="24"/>
          <w:szCs w:val="24"/>
        </w:rPr>
      </w:pPr>
      <w:r>
        <w:rPr>
          <w:rFonts w:ascii="Arial Narrow" w:hAnsi="Arial Narrow"/>
          <w:sz w:val="24"/>
          <w:szCs w:val="24"/>
        </w:rPr>
        <w:t xml:space="preserve">Acabas de navegar por varias webs que supuestamente cumplen los estándares de accesibilidad. </w:t>
      </w:r>
    </w:p>
    <w:p>
      <w:pPr>
        <w:pStyle w:val="Normal"/>
        <w:ind w:left="284"/>
        <w:rPr>
          <w:rFonts w:ascii="Arial Narrow" w:hAnsi="Arial Narrow"/>
          <w:sz w:val="24"/>
          <w:szCs w:val="24"/>
        </w:rPr>
      </w:pPr>
      <w:r>
        <w:rPr>
          <w:rFonts w:ascii="Arial Narrow" w:hAnsi="Arial Narrow"/>
          <w:sz w:val="24"/>
          <w:szCs w:val="24"/>
        </w:rPr>
        <w:t>Utiliza las siguientes herramientas de evaluación de accesibilidad y compara si dichas herramientas indican un grado de accesibilidad acorde al establecido en el apartado 1.</w:t>
      </w:r>
    </w:p>
    <w:p>
      <w:pPr>
        <w:pStyle w:val="Normal"/>
        <w:ind w:firstLine="708"/>
        <w:rPr>
          <w:rStyle w:val="InternetLink"/>
        </w:rPr>
      </w:pPr>
      <w:hyperlink r:id="rId12">
        <w:r>
          <w:rPr>
            <w:rStyle w:val="Hyperlink"/>
            <w:rFonts w:ascii="Arial Narrow" w:hAnsi="Arial Narrow"/>
            <w:sz w:val="24"/>
            <w:szCs w:val="24"/>
          </w:rPr>
          <w:t>https://www.tawdis.net</w:t>
        </w:r>
      </w:hyperlink>
    </w:p>
    <w:p>
      <w:pPr>
        <w:pStyle w:val="BodyText"/>
        <w:rPr/>
      </w:pPr>
      <w:r>
        <w:rPr>
          <w:rStyle w:val="Strong"/>
          <w:rFonts w:ascii="Arial Narrow;sans-serif" w:hAnsi="Arial Narrow;sans-serif"/>
          <w:sz w:val="24"/>
          <w:szCs w:val="24"/>
        </w:rPr>
        <w:t>Ministerio de Educación y Formación Profesional: </w:t>
      </w:r>
      <w:hyperlink r:id="rId13" w:tgtFrame="_blank">
        <w:r>
          <w:rPr>
            <w:rStyle w:val="Hyperlink"/>
            <w:rFonts w:ascii="Arial Narrow;sans-serif" w:hAnsi="Arial Narrow;sans-serif"/>
            <w:b/>
            <w:b/>
            <w:bCs/>
            <w:sz w:val="24"/>
            <w:szCs w:val="24"/>
          </w:rPr>
          <w:t>educacionyfp.gob.es</w:t>
        </w:r>
      </w:hyperlink>
      <w:r>
        <w:rPr>
          <w:rStyle w:val="Strong"/>
          <w:rFonts w:ascii="Arial Narrow;sans-serif" w:hAnsi="Arial Narrow;sans-serif"/>
          <w:sz w:val="24"/>
          <w:szCs w:val="24"/>
        </w:rPr>
        <w:t xml:space="preserve"> </w:t>
      </w:r>
    </w:p>
    <w:p>
      <w:pPr>
        <w:pStyle w:val="BodyText"/>
        <w:rPr/>
      </w:pPr>
      <w:r>
        <w:rPr>
          <w:rStyle w:val="Strong"/>
          <w:rFonts w:ascii="Arial Narrow;sans-serif" w:hAnsi="Arial Narrow;sans-serif"/>
          <w:sz w:val="24"/>
          <w:szCs w:val="24"/>
        </w:rPr>
        <w:t xml:space="preserve">11 Problemas en 3 criterios de </w:t>
      </w:r>
      <w:r>
        <w:rPr>
          <w:rStyle w:val="Strong"/>
          <w:rFonts w:ascii="Arial Narrow;sans-serif" w:hAnsi="Arial Narrow;sans-serif"/>
          <w:sz w:val="24"/>
          <w:szCs w:val="24"/>
          <w:u w:val="none"/>
        </w:rPr>
        <w:t>éxito</w:t>
      </w:r>
    </w:p>
    <w:p>
      <w:pPr>
        <w:pStyle w:val="BodyText"/>
        <w:rPr/>
      </w:pPr>
      <w:r>
        <w:rPr>
          <w:rStyle w:val="Strong"/>
          <w:rFonts w:ascii="Arial Narrow;sans-serif" w:hAnsi="Arial Narrow;sans-serif"/>
          <w:sz w:val="24"/>
          <w:szCs w:val="24"/>
        </w:rPr>
        <w:t>84 Advertencias en 10 criterios de éxito</w:t>
      </w:r>
    </w:p>
    <w:p>
      <w:pPr>
        <w:pStyle w:val="BodyText"/>
        <w:rPr/>
      </w:pPr>
      <w:r>
        <w:rPr>
          <w:rStyle w:val="Strong"/>
          <w:rFonts w:ascii="Arial Narrow;sans-serif" w:hAnsi="Arial Narrow;sans-serif"/>
          <w:sz w:val="24"/>
          <w:szCs w:val="24"/>
        </w:rPr>
        <w:t xml:space="preserve">17 No Verificados en 17 criterios de éxito </w:t>
      </w:r>
    </w:p>
    <w:p>
      <w:pPr>
        <w:pStyle w:val="BodyText"/>
        <w:rPr/>
      </w:pPr>
      <w:r>
        <w:rPr>
          <w:rStyle w:val="Strong"/>
        </w:rPr>
        <w:t>Instituto Nacional de Estadística (INE)</w:t>
      </w:r>
      <w:r>
        <w:rPr/>
        <w:t>: </w:t>
      </w:r>
      <w:hyperlink r:id="rId14" w:tgtFrame="_blank">
        <w:r>
          <w:rPr>
            <w:rStyle w:val="Hyperlink"/>
          </w:rPr>
          <w:t>ine.es</w:t>
        </w:r>
      </w:hyperlink>
    </w:p>
    <w:p>
      <w:pPr>
        <w:pStyle w:val="BodyText"/>
        <w:rPr/>
      </w:pPr>
      <w:r>
        <w:rPr>
          <w:rStyle w:val="Strong"/>
          <w:rFonts w:ascii="Arial Narrow;sans-serif" w:hAnsi="Arial Narrow;sans-serif"/>
          <w:sz w:val="24"/>
          <w:szCs w:val="24"/>
        </w:rPr>
        <w:t>5</w:t>
      </w:r>
      <w:r>
        <w:rPr>
          <w:rStyle w:val="Strong"/>
          <w:rFonts w:ascii="Arial Narrow;sans-serif" w:hAnsi="Arial Narrow;sans-serif"/>
          <w:sz w:val="24"/>
          <w:szCs w:val="24"/>
        </w:rPr>
        <w:t xml:space="preserve"> Problemas en </w:t>
      </w:r>
      <w:r>
        <w:rPr>
          <w:rStyle w:val="Strong"/>
          <w:rFonts w:ascii="Arial Narrow;sans-serif" w:hAnsi="Arial Narrow;sans-serif"/>
          <w:sz w:val="24"/>
          <w:szCs w:val="24"/>
        </w:rPr>
        <w:t>5</w:t>
      </w:r>
      <w:r>
        <w:rPr>
          <w:rStyle w:val="Strong"/>
          <w:rFonts w:ascii="Arial Narrow;sans-serif" w:hAnsi="Arial Narrow;sans-serif"/>
          <w:sz w:val="24"/>
          <w:szCs w:val="24"/>
        </w:rPr>
        <w:t xml:space="preserve"> criterios de </w:t>
      </w:r>
      <w:r>
        <w:rPr>
          <w:rStyle w:val="Strong"/>
          <w:rFonts w:ascii="Arial Narrow;sans-serif" w:hAnsi="Arial Narrow;sans-serif"/>
          <w:sz w:val="24"/>
          <w:szCs w:val="24"/>
          <w:u w:val="none"/>
        </w:rPr>
        <w:t>éxito</w:t>
      </w:r>
    </w:p>
    <w:p>
      <w:pPr>
        <w:pStyle w:val="BodyText"/>
        <w:rPr/>
      </w:pPr>
      <w:r>
        <w:rPr>
          <w:rStyle w:val="Strong"/>
          <w:rFonts w:ascii="Arial Narrow;sans-serif" w:hAnsi="Arial Narrow;sans-serif"/>
          <w:sz w:val="24"/>
          <w:szCs w:val="24"/>
        </w:rPr>
        <w:t>105</w:t>
      </w:r>
      <w:r>
        <w:rPr>
          <w:rStyle w:val="Strong"/>
          <w:rFonts w:ascii="Arial Narrow;sans-serif" w:hAnsi="Arial Narrow;sans-serif"/>
          <w:sz w:val="24"/>
          <w:szCs w:val="24"/>
        </w:rPr>
        <w:t xml:space="preserve">Advertencias en </w:t>
      </w:r>
      <w:r>
        <w:rPr>
          <w:rStyle w:val="Strong"/>
          <w:rFonts w:ascii="Arial Narrow;sans-serif" w:hAnsi="Arial Narrow;sans-serif"/>
          <w:sz w:val="24"/>
          <w:szCs w:val="24"/>
        </w:rPr>
        <w:t>11</w:t>
      </w:r>
      <w:r>
        <w:rPr>
          <w:rStyle w:val="Strong"/>
          <w:rFonts w:ascii="Arial Narrow;sans-serif" w:hAnsi="Arial Narrow;sans-serif"/>
          <w:sz w:val="24"/>
          <w:szCs w:val="24"/>
        </w:rPr>
        <w:t xml:space="preserve"> criterios de éxito</w:t>
      </w:r>
    </w:p>
    <w:p>
      <w:pPr>
        <w:pStyle w:val="BodyText"/>
        <w:rPr/>
      </w:pPr>
      <w:r>
        <w:rPr>
          <w:rStyle w:val="Strong"/>
          <w:rFonts w:ascii="Arial Narrow;sans-serif" w:hAnsi="Arial Narrow;sans-serif"/>
          <w:sz w:val="24"/>
          <w:szCs w:val="24"/>
        </w:rPr>
        <w:t>16</w:t>
      </w:r>
      <w:r>
        <w:rPr>
          <w:rStyle w:val="Strong"/>
          <w:rFonts w:ascii="Arial Narrow;sans-serif" w:hAnsi="Arial Narrow;sans-serif"/>
          <w:sz w:val="24"/>
          <w:szCs w:val="24"/>
        </w:rPr>
        <w:t xml:space="preserve"> No Verificados en </w:t>
      </w:r>
      <w:r>
        <w:rPr>
          <w:rStyle w:val="Strong"/>
          <w:rFonts w:ascii="Arial Narrow;sans-serif" w:hAnsi="Arial Narrow;sans-serif"/>
          <w:sz w:val="24"/>
          <w:szCs w:val="24"/>
        </w:rPr>
        <w:t>16</w:t>
      </w:r>
      <w:r>
        <w:rPr>
          <w:rStyle w:val="Strong"/>
          <w:rFonts w:ascii="Arial Narrow;sans-serif" w:hAnsi="Arial Narrow;sans-serif"/>
          <w:sz w:val="24"/>
          <w:szCs w:val="24"/>
        </w:rPr>
        <w:t xml:space="preserve"> criterios de éxito</w:t>
      </w:r>
    </w:p>
    <w:p>
      <w:pPr>
        <w:pStyle w:val="BodyText"/>
        <w:ind w:hanging="0" w:left="0" w:right="0"/>
        <w:rPr/>
      </w:pPr>
      <w:r>
        <w:rPr>
          <w:rStyle w:val="Strong"/>
          <w:rFonts w:ascii="Arial Narrow;sans-serif" w:hAnsi="Arial Narrow;sans-serif"/>
          <w:sz w:val="24"/>
        </w:rPr>
        <w:t>Agencia Española de Protección de Datos</w:t>
      </w:r>
      <w:r>
        <w:rPr>
          <w:rFonts w:ascii="Arial Narrow;sans-serif" w:hAnsi="Arial Narrow;sans-serif"/>
          <w:sz w:val="24"/>
        </w:rPr>
        <w:t>: </w:t>
      </w:r>
      <w:hyperlink r:id="rId15" w:tgtFrame="_blank">
        <w:r>
          <w:rPr>
            <w:rStyle w:val="Hyperlink"/>
            <w:rFonts w:ascii="Arial Narrow;sans-serif" w:hAnsi="Arial Narrow;sans-serif"/>
            <w:sz w:val="24"/>
          </w:rPr>
          <w:t>aepd.es</w:t>
        </w:r>
      </w:hyperlink>
    </w:p>
    <w:p>
      <w:pPr>
        <w:pStyle w:val="BodyText"/>
        <w:rPr/>
      </w:pPr>
      <w:r>
        <w:rPr>
          <w:rStyle w:val="Strong"/>
          <w:rFonts w:ascii="Arial Narrow;sans-serif" w:hAnsi="Arial Narrow;sans-serif"/>
          <w:sz w:val="24"/>
          <w:szCs w:val="24"/>
        </w:rPr>
        <w:t>4</w:t>
      </w:r>
      <w:r>
        <w:rPr>
          <w:rStyle w:val="Strong"/>
          <w:rFonts w:ascii="Arial Narrow;sans-serif" w:hAnsi="Arial Narrow;sans-serif"/>
          <w:sz w:val="24"/>
          <w:szCs w:val="24"/>
        </w:rPr>
        <w:t xml:space="preserve"> Problemas en </w:t>
      </w:r>
      <w:r>
        <w:rPr>
          <w:rStyle w:val="Strong"/>
          <w:rFonts w:ascii="Arial Narrow;sans-serif" w:hAnsi="Arial Narrow;sans-serif"/>
          <w:sz w:val="24"/>
          <w:szCs w:val="24"/>
        </w:rPr>
        <w:t>3</w:t>
      </w:r>
      <w:r>
        <w:rPr>
          <w:rStyle w:val="Strong"/>
          <w:rFonts w:ascii="Arial Narrow;sans-serif" w:hAnsi="Arial Narrow;sans-serif"/>
          <w:sz w:val="24"/>
          <w:szCs w:val="24"/>
        </w:rPr>
        <w:t xml:space="preserve"> criterios de </w:t>
      </w:r>
      <w:r>
        <w:rPr>
          <w:rStyle w:val="Strong"/>
          <w:rFonts w:ascii="Arial Narrow;sans-serif" w:hAnsi="Arial Narrow;sans-serif"/>
          <w:sz w:val="24"/>
          <w:szCs w:val="24"/>
          <w:u w:val="none"/>
        </w:rPr>
        <w:t>éxito</w:t>
      </w:r>
    </w:p>
    <w:p>
      <w:pPr>
        <w:pStyle w:val="BodyText"/>
        <w:rPr/>
      </w:pPr>
      <w:r>
        <w:rPr>
          <w:rStyle w:val="Strong"/>
          <w:rFonts w:ascii="Arial Narrow;sans-serif" w:hAnsi="Arial Narrow;sans-serif"/>
          <w:sz w:val="24"/>
          <w:szCs w:val="24"/>
        </w:rPr>
        <w:t>159</w:t>
      </w:r>
      <w:r>
        <w:rPr>
          <w:rStyle w:val="Strong"/>
          <w:rFonts w:ascii="Arial Narrow;sans-serif" w:hAnsi="Arial Narrow;sans-serif"/>
          <w:sz w:val="24"/>
          <w:szCs w:val="24"/>
        </w:rPr>
        <w:t xml:space="preserve"> Advertencias en </w:t>
      </w:r>
      <w:r>
        <w:rPr>
          <w:rStyle w:val="Strong"/>
          <w:rFonts w:ascii="Arial Narrow;sans-serif" w:hAnsi="Arial Narrow;sans-serif"/>
          <w:sz w:val="24"/>
          <w:szCs w:val="24"/>
        </w:rPr>
        <w:t>9</w:t>
      </w:r>
      <w:r>
        <w:rPr>
          <w:rStyle w:val="Strong"/>
          <w:rFonts w:ascii="Arial Narrow;sans-serif" w:hAnsi="Arial Narrow;sans-serif"/>
          <w:sz w:val="24"/>
          <w:szCs w:val="24"/>
        </w:rPr>
        <w:t xml:space="preserve"> criterios de éxito</w:t>
      </w:r>
    </w:p>
    <w:p>
      <w:pPr>
        <w:pStyle w:val="BodyText"/>
        <w:rPr/>
      </w:pPr>
      <w:r>
        <w:rPr>
          <w:rStyle w:val="Strong"/>
          <w:rFonts w:ascii="Arial Narrow;sans-serif" w:hAnsi="Arial Narrow;sans-serif"/>
          <w:sz w:val="24"/>
          <w:szCs w:val="24"/>
          <w:u w:val="none"/>
        </w:rPr>
        <w:t>17 No Verificados en 17 criterios de éxito</w:t>
      </w:r>
    </w:p>
    <w:p>
      <w:pPr>
        <w:pStyle w:val="Normal"/>
        <w:ind w:firstLine="708"/>
        <w:rPr>
          <w:rStyle w:val="InternetLink"/>
        </w:rPr>
      </w:pPr>
      <w:r>
        <w:rPr/>
      </w:r>
    </w:p>
    <w:p>
      <w:pPr>
        <w:pStyle w:val="Normal"/>
        <w:ind w:firstLine="708"/>
        <w:rPr>
          <w:rFonts w:ascii="Arial Narrow" w:hAnsi="Arial Narrow"/>
          <w:sz w:val="24"/>
          <w:szCs w:val="24"/>
        </w:rPr>
      </w:pPr>
      <w:hyperlink r:id="rId16">
        <w:r>
          <w:rPr>
            <w:rStyle w:val="Hyperlink"/>
            <w:rFonts w:ascii="Arial Narrow" w:hAnsi="Arial Narrow"/>
            <w:sz w:val="24"/>
            <w:szCs w:val="24"/>
          </w:rPr>
          <w:t>https://wave.webaim.org/</w:t>
        </w:r>
      </w:hyperlink>
    </w:p>
    <w:p>
      <w:pPr>
        <w:pStyle w:val="Normal"/>
        <w:rPr>
          <w:rFonts w:ascii="Arial Narrow" w:hAnsi="Arial Narrow"/>
          <w:sz w:val="24"/>
          <w:szCs w:val="24"/>
        </w:rPr>
      </w:pPr>
      <w:r>
        <w:rPr>
          <w:rFonts w:ascii="Arial Narrow" w:hAnsi="Arial Narrow"/>
          <w:sz w:val="24"/>
          <w:szCs w:val="24"/>
        </w:rPr>
      </w:r>
    </w:p>
    <w:p>
      <w:pPr>
        <w:pStyle w:val="ListParagraph"/>
        <w:numPr>
          <w:ilvl w:val="0"/>
          <w:numId w:val="1"/>
        </w:numPr>
        <w:ind w:hanging="360" w:left="284"/>
        <w:rPr>
          <w:rFonts w:ascii="Arial Narrow" w:hAnsi="Arial Narrow"/>
          <w:b/>
          <w:sz w:val="24"/>
          <w:szCs w:val="24"/>
        </w:rPr>
      </w:pPr>
      <w:r>
        <w:rPr>
          <w:rFonts w:ascii="Arial Narrow" w:hAnsi="Arial Narrow"/>
          <w:b/>
          <w:sz w:val="24"/>
          <w:szCs w:val="24"/>
        </w:rPr>
        <w:t>Revisa la web que has entregado en la UT1.</w:t>
      </w:r>
    </w:p>
    <w:p>
      <w:pPr>
        <w:pStyle w:val="Normal"/>
        <w:ind w:left="284"/>
        <w:rPr>
          <w:rFonts w:ascii="Arial Narrow" w:hAnsi="Arial Narrow"/>
          <w:sz w:val="24"/>
          <w:szCs w:val="24"/>
        </w:rPr>
      </w:pPr>
      <w:r>
        <w:rPr>
          <w:rFonts w:ascii="Arial Narrow" w:hAnsi="Arial Narrow"/>
          <w:sz w:val="24"/>
          <w:szCs w:val="24"/>
        </w:rPr>
        <w:t>Revisa la accesibilidad de la web creada en la UT1. Para ello puedes ayudarte de ésta Guía completa para diseñar una página web accesible:</w:t>
      </w:r>
    </w:p>
    <w:p>
      <w:pPr>
        <w:pStyle w:val="Normal"/>
        <w:ind w:left="284"/>
        <w:rPr>
          <w:rFonts w:ascii="Arial Narrow" w:hAnsi="Arial Narrow"/>
          <w:sz w:val="24"/>
          <w:szCs w:val="24"/>
        </w:rPr>
      </w:pPr>
      <w:hyperlink r:id="rId17">
        <w:r>
          <w:rPr>
            <w:rStyle w:val="Hyperlink"/>
            <w:rFonts w:ascii="Arial Narrow" w:hAnsi="Arial Narrow"/>
            <w:sz w:val="24"/>
            <w:szCs w:val="24"/>
          </w:rPr>
          <w:t>https://www.dreamhost.com/blog/es/volver-tu-pagina-web-accesible/</w:t>
        </w:r>
      </w:hyperlink>
    </w:p>
    <w:p>
      <w:pPr>
        <w:pStyle w:val="Normal"/>
        <w:ind w:left="284"/>
        <w:rPr>
          <w:rFonts w:ascii="Arial Narrow" w:hAnsi="Arial Narrow"/>
          <w:sz w:val="24"/>
          <w:szCs w:val="24"/>
        </w:rPr>
      </w:pPr>
      <w:r>
        <w:rPr>
          <w:rFonts w:ascii="Arial Narrow" w:hAnsi="Arial Narrow"/>
          <w:sz w:val="24"/>
          <w:szCs w:val="24"/>
        </w:rPr>
        <w:t>Deberás revisar, al menos:</w:t>
      </w:r>
      <w:bookmarkStart w:id="0" w:name="_GoBack"/>
      <w:bookmarkEnd w:id="0"/>
    </w:p>
    <w:p>
      <w:pPr>
        <w:pStyle w:val="ListParagraph"/>
        <w:numPr>
          <w:ilvl w:val="0"/>
          <w:numId w:val="3"/>
        </w:numPr>
        <w:rPr>
          <w:rFonts w:ascii="Arial Narrow" w:hAnsi="Arial Narrow"/>
          <w:sz w:val="24"/>
          <w:szCs w:val="24"/>
        </w:rPr>
      </w:pPr>
      <w:r>
        <w:rPr>
          <w:rFonts w:ascii="Arial Narrow" w:hAnsi="Arial Narrow"/>
          <w:sz w:val="24"/>
          <w:szCs w:val="24"/>
        </w:rPr>
        <w:t>Si permite navegación por teclado</w:t>
      </w:r>
    </w:p>
    <w:p>
      <w:pPr>
        <w:pStyle w:val="ListParagraph"/>
        <w:numPr>
          <w:ilvl w:val="0"/>
          <w:numId w:val="0"/>
        </w:numPr>
        <w:ind w:hanging="0" w:left="1004"/>
        <w:rPr>
          <w:rFonts w:ascii="Arial Narrow" w:hAnsi="Arial Narrow"/>
          <w:sz w:val="24"/>
          <w:szCs w:val="24"/>
        </w:rPr>
      </w:pPr>
      <w:r>
        <w:rPr>
          <w:rFonts w:ascii="Arial Narrow" w:hAnsi="Arial Narrow"/>
          <w:sz w:val="24"/>
          <w:szCs w:val="24"/>
        </w:rPr>
        <w:t>Sí, se permite navegar con el teclado, tanto para cambiar de opcion con el tabulador, como para bajar  y subir de pagina con las flechas</w:t>
      </w:r>
    </w:p>
    <w:p>
      <w:pPr>
        <w:pStyle w:val="ListParagraph"/>
        <w:numPr>
          <w:ilvl w:val="0"/>
          <w:numId w:val="3"/>
        </w:numPr>
        <w:rPr>
          <w:rFonts w:ascii="Arial Narrow" w:hAnsi="Arial Narrow"/>
          <w:sz w:val="24"/>
          <w:szCs w:val="24"/>
        </w:rPr>
      </w:pPr>
      <w:r>
        <w:rPr>
          <w:rFonts w:ascii="Arial Narrow" w:hAnsi="Arial Narrow"/>
          <w:sz w:val="24"/>
          <w:szCs w:val="24"/>
        </w:rPr>
        <w:t>Uso de colores de alto contraste</w:t>
      </w:r>
    </w:p>
    <w:p>
      <w:pPr>
        <w:pStyle w:val="ListParagraph"/>
        <w:numPr>
          <w:ilvl w:val="0"/>
          <w:numId w:val="0"/>
        </w:numPr>
        <w:ind w:hanging="0" w:left="1004"/>
        <w:rPr>
          <w:rFonts w:ascii="Arial Narrow" w:hAnsi="Arial Narrow"/>
          <w:sz w:val="24"/>
          <w:szCs w:val="24"/>
        </w:rPr>
      </w:pPr>
      <w:r>
        <w:rPr>
          <w:rFonts w:ascii="Arial Narrow" w:hAnsi="Arial Narrow"/>
          <w:sz w:val="24"/>
          <w:szCs w:val="24"/>
        </w:rPr>
        <w:t>Sí, c</w:t>
      </w:r>
      <w:r>
        <w:rPr>
          <w:rFonts w:ascii="Arial Narrow" w:hAnsi="Arial Narrow"/>
          <w:sz w:val="24"/>
          <w:szCs w:val="24"/>
        </w:rPr>
        <w:t xml:space="preserve">on la ayuda de la </w:t>
      </w:r>
      <w:r>
        <w:rPr>
          <w:rFonts w:ascii="Arial Narrow" w:hAnsi="Arial Narrow"/>
          <w:sz w:val="24"/>
          <w:szCs w:val="24"/>
        </w:rPr>
        <w:t xml:space="preserve">aplicación ‘paletton’ </w:t>
      </w:r>
      <w:r>
        <w:rPr>
          <w:rFonts w:ascii="Arial Narrow" w:hAnsi="Arial Narrow"/>
          <w:sz w:val="24"/>
          <w:szCs w:val="24"/>
        </w:rPr>
        <w:t xml:space="preserve">utilicé </w:t>
      </w:r>
      <w:r>
        <w:rPr>
          <w:rFonts w:ascii="Arial Narrow" w:hAnsi="Arial Narrow"/>
          <w:sz w:val="24"/>
          <w:szCs w:val="24"/>
        </w:rPr>
        <w:t xml:space="preserve">unos colores azules que se puedan diferenciar bien </w:t>
      </w:r>
    </w:p>
    <w:p>
      <w:pPr>
        <w:pStyle w:val="ListParagraph"/>
        <w:numPr>
          <w:ilvl w:val="0"/>
          <w:numId w:val="3"/>
        </w:numPr>
        <w:rPr>
          <w:rFonts w:ascii="Arial Narrow" w:hAnsi="Arial Narrow"/>
          <w:sz w:val="24"/>
          <w:szCs w:val="24"/>
        </w:rPr>
      </w:pPr>
      <w:r>
        <w:rPr>
          <w:rFonts w:ascii="Arial Narrow" w:hAnsi="Arial Narrow"/>
          <w:sz w:val="24"/>
          <w:szCs w:val="24"/>
        </w:rPr>
        <w:t>Proporciona texto alternativo para las imágenes</w:t>
      </w:r>
    </w:p>
    <w:p>
      <w:pPr>
        <w:pStyle w:val="ListParagraph"/>
        <w:numPr>
          <w:ilvl w:val="0"/>
          <w:numId w:val="0"/>
        </w:numPr>
        <w:ind w:hanging="0" w:left="1004"/>
        <w:rPr>
          <w:rFonts w:ascii="Arial Narrow" w:hAnsi="Arial Narrow"/>
          <w:sz w:val="24"/>
          <w:szCs w:val="24"/>
        </w:rPr>
      </w:pPr>
      <w:r>
        <w:rPr>
          <w:rFonts w:ascii="Arial Narrow" w:hAnsi="Arial Narrow"/>
          <w:sz w:val="24"/>
          <w:szCs w:val="24"/>
        </w:rPr>
        <w:t>No</w:t>
      </w:r>
    </w:p>
    <w:p>
      <w:pPr>
        <w:pStyle w:val="ListParagraph"/>
        <w:numPr>
          <w:ilvl w:val="0"/>
          <w:numId w:val="3"/>
        </w:numPr>
        <w:rPr>
          <w:rFonts w:ascii="Arial Narrow" w:hAnsi="Arial Narrow"/>
          <w:sz w:val="24"/>
          <w:szCs w:val="24"/>
        </w:rPr>
      </w:pPr>
      <w:r>
        <w:rPr>
          <w:rFonts w:ascii="Arial Narrow" w:hAnsi="Arial Narrow"/>
          <w:sz w:val="24"/>
          <w:szCs w:val="24"/>
        </w:rPr>
        <w:t>Uso de jerarquías de encabezado</w:t>
      </w:r>
    </w:p>
    <w:p>
      <w:pPr>
        <w:pStyle w:val="ListParagraph"/>
        <w:numPr>
          <w:ilvl w:val="0"/>
          <w:numId w:val="0"/>
        </w:numPr>
        <w:ind w:hanging="0" w:left="1004"/>
        <w:rPr>
          <w:rFonts w:ascii="Arial Narrow" w:hAnsi="Arial Narrow"/>
          <w:sz w:val="24"/>
          <w:szCs w:val="24"/>
        </w:rPr>
      </w:pPr>
      <w:r>
        <w:rPr>
          <w:rFonts w:ascii="Arial Narrow" w:hAnsi="Arial Narrow"/>
          <w:sz w:val="24"/>
          <w:szCs w:val="24"/>
        </w:rPr>
        <w:t xml:space="preserve">Tengo un Titulo mas llamativo, y a sus lados 2 fotos de distinto tamaño. </w:t>
      </w:r>
    </w:p>
    <w:p>
      <w:pPr>
        <w:pStyle w:val="ListParagraph"/>
        <w:numPr>
          <w:ilvl w:val="0"/>
          <w:numId w:val="3"/>
        </w:numPr>
        <w:rPr>
          <w:rFonts w:ascii="Arial Narrow" w:hAnsi="Arial Narrow"/>
          <w:sz w:val="24"/>
          <w:szCs w:val="24"/>
        </w:rPr>
      </w:pPr>
      <w:r>
        <w:rPr>
          <w:rFonts w:ascii="Arial Narrow" w:hAnsi="Arial Narrow"/>
          <w:sz w:val="24"/>
          <w:szCs w:val="24"/>
        </w:rPr>
        <w:t>Añadir leyendas y transcripciones a los vídeos</w:t>
      </w:r>
    </w:p>
    <w:p>
      <w:pPr>
        <w:pStyle w:val="ListParagraph"/>
        <w:numPr>
          <w:ilvl w:val="0"/>
          <w:numId w:val="0"/>
        </w:numPr>
        <w:ind w:hanging="0" w:left="1004"/>
        <w:rPr>
          <w:rFonts w:ascii="Arial Narrow" w:hAnsi="Arial Narrow"/>
          <w:sz w:val="24"/>
          <w:szCs w:val="24"/>
        </w:rPr>
      </w:pPr>
      <w:r>
        <w:rPr>
          <w:rFonts w:ascii="Arial Narrow" w:hAnsi="Arial Narrow"/>
          <w:sz w:val="24"/>
          <w:szCs w:val="24"/>
        </w:rPr>
        <w:t>No tengo videos</w:t>
      </w:r>
    </w:p>
    <w:p>
      <w:pPr>
        <w:pStyle w:val="ListParagraph"/>
        <w:numPr>
          <w:ilvl w:val="0"/>
          <w:numId w:val="3"/>
        </w:numPr>
        <w:rPr>
          <w:rFonts w:ascii="Arial Narrow" w:hAnsi="Arial Narrow"/>
          <w:sz w:val="24"/>
          <w:szCs w:val="24"/>
        </w:rPr>
      </w:pPr>
      <w:r>
        <w:rPr>
          <w:rFonts w:ascii="Arial Narrow" w:hAnsi="Arial Narrow"/>
          <w:sz w:val="24"/>
          <w:szCs w:val="24"/>
        </w:rPr>
        <w:t>Diseño manejable de formularios</w:t>
      </w:r>
    </w:p>
    <w:p>
      <w:pPr>
        <w:pStyle w:val="ListParagraph"/>
        <w:numPr>
          <w:ilvl w:val="0"/>
          <w:numId w:val="0"/>
        </w:numPr>
        <w:ind w:hanging="0" w:left="1004"/>
        <w:rPr>
          <w:rFonts w:ascii="Arial Narrow" w:hAnsi="Arial Narrow"/>
          <w:sz w:val="24"/>
          <w:szCs w:val="24"/>
        </w:rPr>
      </w:pPr>
      <w:r>
        <w:rPr>
          <w:rFonts w:ascii="Arial Narrow" w:hAnsi="Arial Narrow"/>
          <w:sz w:val="24"/>
          <w:szCs w:val="24"/>
        </w:rPr>
        <w:t>No tengo formularios.</w:t>
      </w:r>
    </w:p>
    <w:p>
      <w:pPr>
        <w:pStyle w:val="Normal"/>
        <w:ind w:left="284"/>
        <w:rPr>
          <w:rFonts w:ascii="Arial Narrow" w:hAnsi="Arial Narrow"/>
          <w:sz w:val="24"/>
          <w:szCs w:val="24"/>
        </w:rPr>
      </w:pPr>
      <w:r>
        <w:rPr>
          <w:rFonts w:ascii="Arial Narrow" w:hAnsi="Arial Narrow"/>
          <w:sz w:val="24"/>
          <w:szCs w:val="24"/>
        </w:rPr>
        <w:t>Seguro que puedes hacer algún cambio en la web para mejorar su accesibilidad. Hazlos, enumera en éste apartado en qué has mejorado la accesibilidad de tu web y vuelve a entregar la web con las modificaciones realizadas.</w:t>
      </w:r>
    </w:p>
    <w:p>
      <w:pPr>
        <w:pStyle w:val="Normal"/>
        <w:ind w:left="284"/>
        <w:rPr>
          <w:rFonts w:ascii="Arial Narrow" w:hAnsi="Arial Narrow"/>
          <w:sz w:val="24"/>
          <w:szCs w:val="24"/>
        </w:rPr>
      </w:pPr>
      <w:r>
        <w:rPr>
          <w:rFonts w:ascii="Arial Narrow" w:hAnsi="Arial Narrow"/>
          <w:sz w:val="24"/>
          <w:szCs w:val="24"/>
        </w:rPr>
      </w:r>
    </w:p>
    <w:p>
      <w:pPr>
        <w:pStyle w:val="Normal"/>
        <w:rPr>
          <w:rFonts w:ascii="Arial Narrow" w:hAnsi="Arial Narrow"/>
          <w:sz w:val="24"/>
          <w:szCs w:val="24"/>
        </w:rPr>
      </w:pPr>
      <w:r>
        <w:rPr>
          <w:rFonts w:ascii="Arial Narrow" w:hAnsi="Arial Narrow"/>
          <w:sz w:val="24"/>
          <w:szCs w:val="24"/>
        </w:rPr>
      </w:r>
    </w:p>
    <w:p>
      <w:pPr>
        <w:pStyle w:val="Normal"/>
        <w:rPr>
          <w:rFonts w:ascii="Arial Narrow" w:hAnsi="Arial Narrow"/>
          <w:sz w:val="24"/>
          <w:szCs w:val="24"/>
        </w:rPr>
      </w:pPr>
      <w:r>
        <w:rPr>
          <w:rFonts w:ascii="Arial Narrow" w:hAnsi="Arial Narrow"/>
          <w:sz w:val="24"/>
          <w:szCs w:val="24"/>
        </w:rPr>
      </w:r>
    </w:p>
    <w:p>
      <w:pPr>
        <w:pStyle w:val="Normal"/>
        <w:spacing w:before="0" w:after="160"/>
        <w:rPr>
          <w:rFonts w:ascii="Arial Narrow" w:hAnsi="Arial Narrow"/>
          <w:sz w:val="24"/>
          <w:szCs w:val="24"/>
        </w:rPr>
      </w:pPr>
      <w:r>
        <w:rPr>
          <w:rFonts w:ascii="Arial Narrow" w:hAnsi="Arial Narrow"/>
          <w:sz w:val="24"/>
          <w:szCs w:val="24"/>
        </w:rPr>
      </w:r>
    </w:p>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851" w:right="99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Narrow">
    <w:charset w:val="00"/>
    <w:family w:val="swiss"/>
    <w:pitch w:val="variable"/>
  </w:font>
  <w:font w:name="Arial Narrow">
    <w:altName w:val="sans-serif"/>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color w:themeColor="accent1" w:val="4472C4"/>
      </w:rPr>
    </w:pPr>
    <w:r>
      <w:rPr>
        <w:caps/>
        <w:color w:themeColor="accent1" w:val="4472C4"/>
      </w:rPr>
      <w:tab/>
      <w:tab/>
      <w:tab/>
      <w:tab/>
    </w:r>
    <w:r>
      <w:rPr>
        <w:caps/>
        <w:color w:themeColor="accent1" w:val="4472C4"/>
      </w:rPr>
      <w:fldChar w:fldCharType="begin"/>
    </w:r>
    <w:r>
      <w:rPr>
        <w:caps/>
        <w:color w:themeColor="accent1" w:val="4472C4"/>
      </w:rPr>
      <w:instrText xml:space="preserve"> PAGE </w:instrText>
    </w:r>
    <w:r>
      <w:rPr>
        <w:caps/>
        <w:color w:themeColor="accent1" w:val="4472C4"/>
      </w:rPr>
      <w:fldChar w:fldCharType="separate"/>
    </w:r>
    <w:r>
      <w:rPr>
        <w:caps/>
        <w:color w:themeColor="accent1" w:val="4472C4"/>
      </w:rPr>
      <w:t>4</w:t>
    </w:r>
    <w:r>
      <w:rPr>
        <w:caps/>
        <w:color w:themeColor="accent1" w:val="4472C4"/>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color w:themeColor="accent1" w:val="4472C4"/>
      </w:rPr>
    </w:pPr>
    <w:r>
      <w:rPr>
        <w:caps/>
        <w:color w:themeColor="accent1" w:val="4472C4"/>
      </w:rPr>
      <w:tab/>
      <w:tab/>
      <w:tab/>
      <w:tab/>
    </w:r>
    <w:r>
      <w:rPr>
        <w:caps/>
        <w:color w:themeColor="accent1" w:val="4472C4"/>
      </w:rPr>
      <w:fldChar w:fldCharType="begin"/>
    </w:r>
    <w:r>
      <w:rPr>
        <w:caps/>
        <w:color w:themeColor="accent1" w:val="4472C4"/>
      </w:rPr>
      <w:instrText xml:space="preserve"> PAGE </w:instrText>
    </w:r>
    <w:r>
      <w:rPr>
        <w:caps/>
        <w:color w:themeColor="accent1" w:val="4472C4"/>
      </w:rPr>
      <w:fldChar w:fldCharType="separate"/>
    </w:r>
    <w:r>
      <w:rPr>
        <w:caps/>
        <w:color w:themeColor="accent1" w:val="4472C4"/>
      </w:rPr>
      <w:t>4</w:t>
    </w:r>
    <w:r>
      <w:rPr>
        <w:caps/>
        <w:color w:themeColor="accent1" w:val="4472C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right"/>
      <w:rPr>
        <w:rFonts w:ascii="Arial Narrow" w:hAnsi="Arial Narrow"/>
      </w:rPr>
    </w:pPr>
    <w:r>
      <w:rPr>
        <w:rFonts w:ascii="Arial Narrow" w:hAnsi="Arial Narrow"/>
      </w:rPr>
      <w:t>Diseño de interfaces Web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jc w:val="right"/>
      <w:rPr>
        <w:rFonts w:ascii="Arial Narrow" w:hAnsi="Arial Narrow"/>
      </w:rPr>
    </w:pPr>
    <w:r>
      <w:rPr>
        <w:rFonts w:ascii="Arial Narrow" w:hAnsi="Arial Narrow"/>
      </w:rPr>
      <w:t>Diseño de interfaces Web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93b3b"/>
    <w:rPr/>
  </w:style>
  <w:style w:type="character" w:styleId="PiedepginaCar" w:customStyle="1">
    <w:name w:val="Pie de página Car"/>
    <w:basedOn w:val="DefaultParagraphFont"/>
    <w:uiPriority w:val="99"/>
    <w:qFormat/>
    <w:rsid w:val="00593b3b"/>
    <w:rPr/>
  </w:style>
  <w:style w:type="character" w:styleId="InternetLink">
    <w:name w:val="Internet Link"/>
    <w:basedOn w:val="DefaultParagraphFont"/>
    <w:uiPriority w:val="99"/>
    <w:unhideWhenUsed/>
    <w:qFormat/>
    <w:rsid w:val="00050bd1"/>
    <w:rPr>
      <w:color w:themeColor="hyperlink" w:val="0563C1"/>
      <w:u w:val="single"/>
    </w:rPr>
  </w:style>
  <w:style w:type="character" w:styleId="FollowedHyperlink">
    <w:name w:val="FollowedHyperlink"/>
    <w:basedOn w:val="DefaultParagraphFont"/>
    <w:uiPriority w:val="99"/>
    <w:semiHidden/>
    <w:unhideWhenUsed/>
    <w:rsid w:val="00cb4c90"/>
    <w:rPr>
      <w:color w:themeColor="followedHyperlink" w:val="954F72"/>
      <w:u w:val="single"/>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4064fb"/>
    <w:pPr>
      <w:spacing w:before="0" w:after="160"/>
      <w:ind w:left="720"/>
      <w:contextualSpacing/>
    </w:pPr>
    <w:rPr/>
  </w:style>
  <w:style w:type="paragraph" w:styleId="Cabeceraypie">
    <w:name w:val="Cabecera y pie"/>
    <w:basedOn w:val="Normal"/>
    <w:qFormat/>
    <w:pPr/>
    <w:rPr/>
  </w:style>
  <w:style w:type="paragraph" w:styleId="Header">
    <w:name w:val="header"/>
    <w:basedOn w:val="Normal"/>
    <w:link w:val="EncabezadoCar"/>
    <w:uiPriority w:val="99"/>
    <w:unhideWhenUsed/>
    <w:rsid w:val="00593b3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93b3b"/>
    <w:pPr>
      <w:tabs>
        <w:tab w:val="clear" w:pos="708"/>
        <w:tab w:val="center" w:pos="4252" w:leader="none"/>
        <w:tab w:val="right" w:pos="8504" w:leader="none"/>
      </w:tabs>
      <w:spacing w:lineRule="auto" w:line="240" w:before="0" w:after="0"/>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ducacionyfp.gob.es/" TargetMode="External"/><Relationship Id="rId3" Type="http://schemas.openxmlformats.org/officeDocument/2006/relationships/hyperlink" Target="https://www.ine.es/" TargetMode="External"/><Relationship Id="rId4" Type="http://schemas.openxmlformats.org/officeDocument/2006/relationships/hyperlink" Target="https://www.aepd.es/" TargetMode="External"/><Relationship Id="rId5" Type="http://schemas.openxmlformats.org/officeDocument/2006/relationships/hyperlink" Target="https://www.educacionyfp.gob.es/" TargetMode="External"/><Relationship Id="rId6" Type="http://schemas.openxmlformats.org/officeDocument/2006/relationships/hyperlink" Target="https://www.ine.es/" TargetMode="External"/><Relationship Id="rId7" Type="http://schemas.openxmlformats.org/officeDocument/2006/relationships/hyperlink" Target="https://www.aepd.es/" TargetMode="External"/><Relationship Id="rId8" Type="http://schemas.openxmlformats.org/officeDocument/2006/relationships/hyperlink" Target="https://www.educacionyfp.gob.es/" TargetMode="External"/><Relationship Id="rId9" Type="http://schemas.openxmlformats.org/officeDocument/2006/relationships/hyperlink" Target="https://www.ine.es/" TargetMode="External"/><Relationship Id="rId10" Type="http://schemas.openxmlformats.org/officeDocument/2006/relationships/hyperlink" Target="https://www.aepd.es/" TargetMode="External"/><Relationship Id="rId11" Type="http://schemas.openxmlformats.org/officeDocument/2006/relationships/hyperlink" Target="http://certiaccesibilidad.technosite.es/recursos/certificado.aspx?codigo=czqplgkjsulesbulfjht178340457CZQPLGKJSULESBULFJHTQ" TargetMode="External"/><Relationship Id="rId12" Type="http://schemas.openxmlformats.org/officeDocument/2006/relationships/hyperlink" Target="https://www.tawdis.net/" TargetMode="External"/><Relationship Id="rId13" Type="http://schemas.openxmlformats.org/officeDocument/2006/relationships/hyperlink" Target="https://www.educacionyfp.gob.es/" TargetMode="External"/><Relationship Id="rId14" Type="http://schemas.openxmlformats.org/officeDocument/2006/relationships/hyperlink" Target="https://www.ine.es/" TargetMode="External"/><Relationship Id="rId15" Type="http://schemas.openxmlformats.org/officeDocument/2006/relationships/hyperlink" Target="https://www.aepd.es/" TargetMode="External"/><Relationship Id="rId16" Type="http://schemas.openxmlformats.org/officeDocument/2006/relationships/hyperlink" Target="https://wave.webaim.org/" TargetMode="External"/><Relationship Id="rId17" Type="http://schemas.openxmlformats.org/officeDocument/2006/relationships/hyperlink" Target="https://www.dreamhost.com/blog/es/volver-tu-pagina-web-accesible/"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LibreOffice/24.8.2.1$Windows_X86_64 LibreOffice_project/0f794b6e29741098670a3b95d60478a65d05ef13</Application>
  <AppVersion>15.0000</AppVersion>
  <Pages>4</Pages>
  <Words>1208</Words>
  <Characters>6400</Characters>
  <CharactersWithSpaces>7505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2022-09-25T22:12:00Z</dcterms:created>
  <dc:creator>olga</dc:creator>
  <dc:description/>
  <dc:language>es-ES</dc:language>
  <cp:lastModifiedBy/>
  <dcterms:modified xsi:type="dcterms:W3CDTF">2024-10-09T10:21:32Z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