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Javascript no hay necesidad de declarar variables debido al tipado dinámico (Primera asignación = tipo de dato de la variable)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Lenguaje C = compilado(verifica si se cumplieron las reglas de tipado)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 necesita declarar con anterioridad el tipo de dato.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Permite detectar errores de doble asignación.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= positivo/negativo sin comas.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Float = positivo/negativo con comas.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Char = No es un string, es un carácter.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Void = vacío, podría usarse para no retornar nada desde una función.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Operadores aritméticos básicos: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* / %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Máscaras para los tipos de datos: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%d = enteros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%f  = flotantes (decimales)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%c = carácter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%s = conjunto de caracteres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Para mostrar datos por consola: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printf = muestra datos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Para tomar datos por consola: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scanf = obtiene datos ingresados por el usuario, es una función bloqueante. Espera respuesta del usuario. </w:t>
        <w:br w:type="textWrapping"/>
        <w:t xml:space="preserve">0 = no corresponde con el tipo de dato; 1 = corresponde con el tipo de dato declarado.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&amp;</w:t>
      </w:r>
      <w:r w:rsidDel="00000000" w:rsidR="00000000" w:rsidRPr="00000000">
        <w:rPr>
          <w:rtl w:val="0"/>
        </w:rPr>
        <w:t xml:space="preserve">variable = pasa dirección de memoria a través del scanf.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Definición de strings en C (arrays):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char var[150] (Existen 150 espacios para caracteres, como máximo 149 ya que el último espacio está ocupado por un terminador “\0”)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Las variables del tipo array no llevan “</w:t>
      </w:r>
      <w:r w:rsidDel="00000000" w:rsidR="00000000" w:rsidRPr="00000000">
        <w:rPr>
          <w:color w:val="ff0000"/>
          <w:rtl w:val="0"/>
        </w:rPr>
        <w:t xml:space="preserve">&amp;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ya que ya hacen referencia a la dirección de memoria.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Todo lo que no sea 0 es verdadero.</w:t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Ayuda a resolver errores sin ser reiterativos a la hora de escribir codigo para resolver problemas similares.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Facilita la detección de errores.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Se desarrolla antes del Main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Cabecera/prototipo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LLamada</w:t>
        <w:tab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Bibliotecas: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stdlib.h, stdio.h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Define: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Siempre con mayúsculas y declarado en la cabecera (Antes del main)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