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0FC0E" w14:textId="77777777" w:rsidR="002545C5" w:rsidRPr="002545C5" w:rsidRDefault="002545C5" w:rsidP="002545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45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Quantum Optimization of Warp-Field Parameters Under Multi-Clock Synchronization Constraints</w:t>
      </w:r>
    </w:p>
    <w:p w14:paraId="3E827D21" w14:textId="77777777" w:rsidR="002545C5" w:rsidRPr="002545C5" w:rsidRDefault="002545C5" w:rsidP="00254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45C5">
        <w:rPr>
          <w:rFonts w:ascii="Times New Roman" w:eastAsia="Times New Roman" w:hAnsi="Times New Roman" w:cs="Times New Roman"/>
          <w:b/>
          <w:bCs/>
          <w:sz w:val="36"/>
          <w:szCs w:val="36"/>
        </w:rPr>
        <w:t>Abstract</w:t>
      </w:r>
    </w:p>
    <w:p w14:paraId="2F071EE0" w14:textId="77777777" w:rsidR="002545C5" w:rsidRPr="002545C5" w:rsidRDefault="002545C5" w:rsidP="0025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>Quantum optimization methods have been proposed as tools for exploring high-dimensional physical systems, including hypothetical warp-field configurations derived from general relativity. However, prior conceptual models often suffer from a lack of physical constraints, absence of testable predictions, and ambiguity in time-reference systems. This work introduces a constrained optimization framework in which a Quantum Optimization Engine (QOE) operates under a multi-clock synchronization architecture combining atomic time standards (UTC), onboard reference clocks, and a proposed Curvature Synchronization Time (CST) control parameter. The model replaces unconstrained optimization with a physically bounded objective function that minimizes stress–energy divergence while enforcing temporal coherence. A hierarchical “memory floor” computational architecture is proposed to stabilize optimization, reduce noise, and improve thermal efficiency. The framework is presented as a falsifiable, simulation-ready model rather than a claim of physical warp realization.</w:t>
      </w:r>
    </w:p>
    <w:p w14:paraId="6C12595C" w14:textId="77777777" w:rsidR="002545C5" w:rsidRPr="002545C5" w:rsidRDefault="002545C5" w:rsidP="00254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45C5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14:paraId="16FB1855" w14:textId="77777777" w:rsidR="002545C5" w:rsidRPr="002545C5" w:rsidRDefault="002545C5" w:rsidP="0025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>The search for physically consistent warp-field solutions remains an open challenge in theoretical physics. The formulation introduced by Miguel Alcubierre demonstrated that spacetime metrics permitting effective faster-than-light travel can be derived within the framework of general relativity, but such solutions require extreme and currently unattainable energy densities.</w:t>
      </w:r>
    </w:p>
    <w:p w14:paraId="39E13CBC" w14:textId="77777777" w:rsidR="002545C5" w:rsidRPr="002545C5" w:rsidRDefault="002545C5" w:rsidP="0025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>Quantum computing platforms developed by organizations such as IBM Quantum provide a new computational pathway for exploring complex optimization landscapes. These systems leverage superposition and entanglement to evaluate large parameter spaces, but they are inherently sensitive to decoherence and temporal instability.</w:t>
      </w:r>
    </w:p>
    <w:p w14:paraId="10E3D98F" w14:textId="102DEBC6" w:rsidR="002545C5" w:rsidRPr="002545C5" w:rsidRDefault="002545C5" w:rsidP="0025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This paper proposes that </w:t>
      </w:r>
      <w:r w:rsidRPr="002545C5">
        <w:rPr>
          <w:rFonts w:ascii="Times New Roman" w:eastAsia="Times New Roman" w:hAnsi="Times New Roman" w:cs="Times New Roman"/>
          <w:b/>
          <w:bCs/>
          <w:sz w:val="24"/>
          <w:szCs w:val="24"/>
        </w:rPr>
        <w:t>time synchronization—specifically the integration of atomic clock standards with a secondary control variable (</w:t>
      </w:r>
      <w:r w:rsidRPr="002545C5">
        <w:rPr>
          <w:rFonts w:ascii="Times New Roman" w:eastAsia="Times New Roman" w:hAnsi="Times New Roman" w:cs="Times New Roman"/>
          <w:b/>
          <w:bCs/>
          <w:sz w:val="24"/>
          <w:szCs w:val="24"/>
        </w:rPr>
        <w:t>CST)</w:t>
      </w:r>
      <w:r w:rsidRPr="002545C5">
        <w:rPr>
          <w:rFonts w:ascii="Times New Roman" w:eastAsia="Times New Roman" w:hAnsi="Times New Roman" w:cs="Times New Roman"/>
          <w:sz w:val="24"/>
          <w:szCs w:val="24"/>
        </w:rPr>
        <w:t>can act as a stabilizing constraint in quantum optimization workflows applied to warp-field parameter discovery.</w:t>
      </w:r>
    </w:p>
    <w:p w14:paraId="67305487" w14:textId="77777777" w:rsidR="002545C5" w:rsidRPr="002545C5" w:rsidRDefault="002545C5" w:rsidP="00254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45C5">
        <w:rPr>
          <w:rFonts w:ascii="Times New Roman" w:eastAsia="Times New Roman" w:hAnsi="Times New Roman" w:cs="Times New Roman"/>
          <w:b/>
          <w:bCs/>
          <w:sz w:val="36"/>
          <w:szCs w:val="36"/>
        </w:rPr>
        <w:t>Theoretical Background</w:t>
      </w:r>
    </w:p>
    <w:p w14:paraId="4427B25C" w14:textId="77777777" w:rsidR="002545C5" w:rsidRPr="002545C5" w:rsidRDefault="002545C5" w:rsidP="0025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>The governing structure of spacetime curvature is described by the Einstein field equations developed by Albert Einstein:</w:t>
      </w:r>
    </w:p>
    <w:p w14:paraId="41F23BCE" w14:textId="77777777" w:rsidR="002545C5" w:rsidRPr="002545C5" w:rsidRDefault="002545C5" w:rsidP="00254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μν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Λ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μν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8πG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μν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4ED1326" w14:textId="2544B745" w:rsidR="002545C5" w:rsidRPr="002545C5" w:rsidRDefault="002545C5" w:rsidP="0025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Warp-field proposals extend this framework by introducing localized curvature distortions. However, unconstrained exploration of such solutions leads to non-physical regimes unless </w:t>
      </w:r>
      <w:r w:rsidR="00E71F85" w:rsidRPr="002545C5">
        <w:rPr>
          <w:rFonts w:ascii="Times New Roman" w:eastAsia="Times New Roman" w:hAnsi="Times New Roman" w:cs="Times New Roman"/>
          <w:sz w:val="24"/>
          <w:szCs w:val="24"/>
        </w:rPr>
        <w:t>bound</w:t>
      </w:r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 by energy conditions and temporal coherence constraints.</w:t>
      </w:r>
    </w:p>
    <w:p w14:paraId="16044CF5" w14:textId="77777777" w:rsidR="002545C5" w:rsidRPr="002545C5" w:rsidRDefault="002545C5" w:rsidP="0025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>Quantum optimization algorithms such as QAOA and VQE operate by iteratively minimizing an objective function. Without constraints, these methods can converge toward mathematically valid but physically meaningless solutions.</w:t>
      </w:r>
    </w:p>
    <w:p w14:paraId="7DB7526B" w14:textId="77777777" w:rsidR="002545C5" w:rsidRPr="002545C5" w:rsidRDefault="002545C5" w:rsidP="00254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45C5">
        <w:rPr>
          <w:rFonts w:ascii="Times New Roman" w:eastAsia="Times New Roman" w:hAnsi="Times New Roman" w:cs="Times New Roman"/>
          <w:b/>
          <w:bCs/>
          <w:sz w:val="36"/>
          <w:szCs w:val="36"/>
        </w:rPr>
        <w:t>Multi-Clock Synchronization Framework</w:t>
      </w:r>
    </w:p>
    <w:p w14:paraId="7CE1CAD4" w14:textId="77777777" w:rsidR="002545C5" w:rsidRPr="002545C5" w:rsidRDefault="002545C5" w:rsidP="00254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45C5">
        <w:rPr>
          <w:rFonts w:ascii="Times New Roman" w:eastAsia="Times New Roman" w:hAnsi="Times New Roman" w:cs="Times New Roman"/>
          <w:b/>
          <w:bCs/>
          <w:sz w:val="27"/>
          <w:szCs w:val="27"/>
        </w:rPr>
        <w:t>Atomic Time (UTC) as Baseline Stability</w:t>
      </w:r>
    </w:p>
    <w:p w14:paraId="7D2F1FDF" w14:textId="77777777" w:rsidR="002545C5" w:rsidRPr="002545C5" w:rsidRDefault="002545C5" w:rsidP="0025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Atomic clocks based on cesium-133 transitions provide the most stable known time reference. UTC serves as a </w:t>
      </w:r>
      <w:r w:rsidRPr="002545C5">
        <w:rPr>
          <w:rFonts w:ascii="Times New Roman" w:eastAsia="Times New Roman" w:hAnsi="Times New Roman" w:cs="Times New Roman"/>
          <w:b/>
          <w:bCs/>
          <w:sz w:val="24"/>
          <w:szCs w:val="24"/>
        </w:rPr>
        <w:t>global invariant baseline</w:t>
      </w:r>
      <w:r w:rsidRPr="002545C5">
        <w:rPr>
          <w:rFonts w:ascii="Times New Roman" w:eastAsia="Times New Roman" w:hAnsi="Times New Roman" w:cs="Times New Roman"/>
          <w:sz w:val="24"/>
          <w:szCs w:val="24"/>
        </w:rPr>
        <w:t>, ensuring consistency across computational and physical systems.</w:t>
      </w:r>
    </w:p>
    <w:p w14:paraId="13E6ADC4" w14:textId="77777777" w:rsidR="002545C5" w:rsidRPr="002545C5" w:rsidRDefault="002545C5" w:rsidP="00254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45C5">
        <w:rPr>
          <w:rFonts w:ascii="Times New Roman" w:eastAsia="Times New Roman" w:hAnsi="Times New Roman" w:cs="Times New Roman"/>
          <w:b/>
          <w:bCs/>
          <w:sz w:val="27"/>
          <w:szCs w:val="27"/>
        </w:rPr>
        <w:t>Curvature Synchronization Time (CST)</w:t>
      </w:r>
    </w:p>
    <w:p w14:paraId="13A50682" w14:textId="77777777" w:rsidR="002545C5" w:rsidRPr="002545C5" w:rsidRDefault="002545C5" w:rsidP="0025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CST is introduced as a </w:t>
      </w:r>
      <w:r w:rsidRPr="002545C5">
        <w:rPr>
          <w:rFonts w:ascii="Times New Roman" w:eastAsia="Times New Roman" w:hAnsi="Times New Roman" w:cs="Times New Roman"/>
          <w:b/>
          <w:bCs/>
          <w:sz w:val="24"/>
          <w:szCs w:val="24"/>
        </w:rPr>
        <w:t>control variable representing temporal deviation between local system time and a reference frame</w:t>
      </w:r>
      <w:r w:rsidRPr="002545C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F75596" w14:textId="77777777" w:rsidR="002545C5" w:rsidRPr="002545C5" w:rsidRDefault="002545C5" w:rsidP="00254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Δ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T=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local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UTC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79B2358" w14:textId="77777777" w:rsidR="002545C5" w:rsidRPr="002545C5" w:rsidRDefault="002545C5" w:rsidP="0025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Rather than redefining time itself, CST acts as a </w:t>
      </w:r>
      <w:r w:rsidRPr="002545C5">
        <w:rPr>
          <w:rFonts w:ascii="Times New Roman" w:eastAsia="Times New Roman" w:hAnsi="Times New Roman" w:cs="Times New Roman"/>
          <w:b/>
          <w:bCs/>
          <w:sz w:val="24"/>
          <w:szCs w:val="24"/>
        </w:rPr>
        <w:t>phase-alignment constraint</w:t>
      </w:r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 applied during optimization.</w:t>
      </w:r>
    </w:p>
    <w:p w14:paraId="15A7EE98" w14:textId="77777777" w:rsidR="002545C5" w:rsidRPr="002545C5" w:rsidRDefault="002545C5" w:rsidP="00254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45C5">
        <w:rPr>
          <w:rFonts w:ascii="Times New Roman" w:eastAsia="Times New Roman" w:hAnsi="Times New Roman" w:cs="Times New Roman"/>
          <w:b/>
          <w:bCs/>
          <w:sz w:val="27"/>
          <w:szCs w:val="27"/>
        </w:rPr>
        <w:t>Role in Quantum Systems</w:t>
      </w:r>
    </w:p>
    <w:p w14:paraId="6678E800" w14:textId="77777777" w:rsidR="002545C5" w:rsidRPr="002545C5" w:rsidRDefault="002545C5" w:rsidP="0025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>Quantum processors suffer from decoherence and timing noise. By enforcing synchronization between:</w:t>
      </w:r>
    </w:p>
    <w:p w14:paraId="47693D56" w14:textId="77777777" w:rsidR="002545C5" w:rsidRPr="002545C5" w:rsidRDefault="002545C5" w:rsidP="002545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quantum gate timing </w:t>
      </w:r>
    </w:p>
    <w:p w14:paraId="2B62F751" w14:textId="77777777" w:rsidR="002545C5" w:rsidRPr="002545C5" w:rsidRDefault="002545C5" w:rsidP="002545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classical control systems </w:t>
      </w:r>
    </w:p>
    <w:p w14:paraId="0EB6A78F" w14:textId="77777777" w:rsidR="002545C5" w:rsidRPr="002545C5" w:rsidRDefault="002545C5" w:rsidP="002545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atomic clock references </w:t>
      </w:r>
    </w:p>
    <w:p w14:paraId="1046D738" w14:textId="77777777" w:rsidR="002545C5" w:rsidRPr="002545C5" w:rsidRDefault="002545C5" w:rsidP="0025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>the system reduces phase drift and improves solution stability.</w:t>
      </w:r>
    </w:p>
    <w:p w14:paraId="08BB30A6" w14:textId="68AE4D44" w:rsidR="002545C5" w:rsidRDefault="002545C5" w:rsidP="00254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BDF103" w14:textId="77777777" w:rsidR="00E71F85" w:rsidRPr="002545C5" w:rsidRDefault="00E71F85" w:rsidP="00254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4617B7" w14:textId="77777777" w:rsidR="002545C5" w:rsidRPr="002545C5" w:rsidRDefault="002545C5" w:rsidP="00254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45C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Constrained Optimization Function</w:t>
      </w:r>
    </w:p>
    <w:p w14:paraId="6C087EED" w14:textId="77777777" w:rsidR="002545C5" w:rsidRPr="002545C5" w:rsidRDefault="002545C5" w:rsidP="0025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>The objective function is reformulated as:</w:t>
      </w:r>
    </w:p>
    <w:p w14:paraId="1CFA33D3" w14:textId="77777777" w:rsidR="002545C5" w:rsidRPr="002545C5" w:rsidRDefault="002545C5" w:rsidP="00254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f=∣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∇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μν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∣+α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∣Δ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5A2E484" w14:textId="77777777" w:rsidR="002545C5" w:rsidRPr="002545C5" w:rsidRDefault="002545C5" w:rsidP="0025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15258501" w14:textId="77777777" w:rsidR="002545C5" w:rsidRPr="002545C5" w:rsidRDefault="002545C5" w:rsidP="002545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∇</m:t>
        </m:r>
        <m:r>
          <w:rPr>
            <w:rFonts w:ascii="Cambria Math" w:eastAsia="Times New Roman" w:hAnsi="Cambria Math" w:cs="Times New Roman"/>
            <w:sz w:val="24"/>
            <w:szCs w:val="24"/>
          </w:rPr>
          <m:t>⋅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μν</m:t>
            </m:r>
          </m:sub>
        </m:sSub>
      </m:oMath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represents stress–energy divergence </w:t>
      </w:r>
    </w:p>
    <w:p w14:paraId="5B6C442A" w14:textId="77777777" w:rsidR="002545C5" w:rsidRPr="002545C5" w:rsidRDefault="002545C5" w:rsidP="002545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Δ</m:t>
        </m:r>
        <m:r>
          <w:rPr>
            <w:rFonts w:ascii="Cambria Math" w:eastAsia="Times New Roman" w:hAnsi="Cambria Math" w:cs="Times New Roman"/>
            <w:sz w:val="24"/>
            <w:szCs w:val="24"/>
          </w:rPr>
          <m:t>T</m:t>
        </m:r>
      </m:oMath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represents CST timing deviation </w:t>
      </w:r>
    </w:p>
    <w:p w14:paraId="637FE010" w14:textId="77777777" w:rsidR="002545C5" w:rsidRPr="002545C5" w:rsidRDefault="002545C5" w:rsidP="002545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α</m:t>
        </m:r>
      </m:oMath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is a weighting coefficient </w:t>
      </w:r>
    </w:p>
    <w:p w14:paraId="3BC3B9BA" w14:textId="77777777" w:rsidR="002545C5" w:rsidRPr="002545C5" w:rsidRDefault="002545C5" w:rsidP="00254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45C5">
        <w:rPr>
          <w:rFonts w:ascii="Times New Roman" w:eastAsia="Times New Roman" w:hAnsi="Times New Roman" w:cs="Times New Roman"/>
          <w:b/>
          <w:bCs/>
          <w:sz w:val="27"/>
          <w:szCs w:val="27"/>
        </w:rPr>
        <w:t>Interpretation</w:t>
      </w:r>
    </w:p>
    <w:p w14:paraId="5EB8EE55" w14:textId="77777777" w:rsidR="002545C5" w:rsidRPr="002545C5" w:rsidRDefault="002545C5" w:rsidP="002545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Minimizing the first term enforces </w:t>
      </w:r>
      <w:r w:rsidRPr="002545C5">
        <w:rPr>
          <w:rFonts w:ascii="Times New Roman" w:eastAsia="Times New Roman" w:hAnsi="Times New Roman" w:cs="Times New Roman"/>
          <w:b/>
          <w:bCs/>
          <w:sz w:val="24"/>
          <w:szCs w:val="24"/>
        </w:rPr>
        <w:t>spacetime stability</w:t>
      </w:r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9C23F1" w14:textId="77777777" w:rsidR="002545C5" w:rsidRPr="002545C5" w:rsidRDefault="002545C5" w:rsidP="002545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Minimizing the second term enforces </w:t>
      </w:r>
      <w:r w:rsidRPr="002545C5">
        <w:rPr>
          <w:rFonts w:ascii="Times New Roman" w:eastAsia="Times New Roman" w:hAnsi="Times New Roman" w:cs="Times New Roman"/>
          <w:b/>
          <w:bCs/>
          <w:sz w:val="24"/>
          <w:szCs w:val="24"/>
        </w:rPr>
        <w:t>temporal coherence</w:t>
      </w:r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1BD86D" w14:textId="77777777" w:rsidR="002545C5" w:rsidRPr="002545C5" w:rsidRDefault="002545C5" w:rsidP="0025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>The solution is defined not as a “perfect balance,” but as a:</w:t>
      </w:r>
    </w:p>
    <w:p w14:paraId="134A9B74" w14:textId="77777777" w:rsidR="002545C5" w:rsidRPr="002545C5" w:rsidRDefault="002545C5" w:rsidP="0025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b/>
          <w:bCs/>
          <w:sz w:val="24"/>
          <w:szCs w:val="24"/>
        </w:rPr>
        <w:t>local minimum energy configuration that is numerically stable under both spatial and temporal constraints</w:t>
      </w:r>
    </w:p>
    <w:p w14:paraId="499D854E" w14:textId="77777777" w:rsidR="002545C5" w:rsidRPr="002545C5" w:rsidRDefault="002545C5" w:rsidP="00254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45C5">
        <w:rPr>
          <w:rFonts w:ascii="Times New Roman" w:eastAsia="Times New Roman" w:hAnsi="Times New Roman" w:cs="Times New Roman"/>
          <w:b/>
          <w:bCs/>
          <w:sz w:val="36"/>
          <w:szCs w:val="36"/>
        </w:rPr>
        <w:t>Memory Floor Architecture</w:t>
      </w:r>
    </w:p>
    <w:p w14:paraId="3B0FE058" w14:textId="77777777" w:rsidR="002545C5" w:rsidRPr="002545C5" w:rsidRDefault="002545C5" w:rsidP="0025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>To address instability and thermal inefficiency in quantum-classical hybrid systems, a hierarchical memory structure is proposed.</w:t>
      </w:r>
    </w:p>
    <w:p w14:paraId="6B1E7618" w14:textId="77777777" w:rsidR="002545C5" w:rsidRPr="002545C5" w:rsidRDefault="002545C5" w:rsidP="00254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45C5">
        <w:rPr>
          <w:rFonts w:ascii="Times New Roman" w:eastAsia="Times New Roman" w:hAnsi="Times New Roman" w:cs="Times New Roman"/>
          <w:b/>
          <w:bCs/>
          <w:sz w:val="27"/>
          <w:szCs w:val="27"/>
        </w:rPr>
        <w:t>Concept</w:t>
      </w:r>
    </w:p>
    <w:p w14:paraId="0AA566AA" w14:textId="77777777" w:rsidR="002545C5" w:rsidRPr="002545C5" w:rsidRDefault="002545C5" w:rsidP="0025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The system is divided into </w:t>
      </w:r>
      <w:r w:rsidRPr="002545C5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memory layers (“floors”)</w:t>
      </w:r>
      <w:r w:rsidRPr="002545C5">
        <w:rPr>
          <w:rFonts w:ascii="Times New Roman" w:eastAsia="Times New Roman" w:hAnsi="Times New Roman" w:cs="Times New Roman"/>
          <w:sz w:val="24"/>
          <w:szCs w:val="24"/>
        </w:rPr>
        <w:t>, each responsible for:</w:t>
      </w:r>
    </w:p>
    <w:p w14:paraId="066049A0" w14:textId="77777777" w:rsidR="002545C5" w:rsidRPr="002545C5" w:rsidRDefault="002545C5" w:rsidP="002545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storing intermediate optimization states </w:t>
      </w:r>
    </w:p>
    <w:p w14:paraId="36F525A4" w14:textId="77777777" w:rsidR="002545C5" w:rsidRPr="002545C5" w:rsidRDefault="002545C5" w:rsidP="002545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managing synchronization signals </w:t>
      </w:r>
    </w:p>
    <w:p w14:paraId="75B1C5FD" w14:textId="77777777" w:rsidR="002545C5" w:rsidRPr="002545C5" w:rsidRDefault="002545C5" w:rsidP="002545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distributing computational load </w:t>
      </w:r>
    </w:p>
    <w:p w14:paraId="40056AB4" w14:textId="77777777" w:rsidR="002545C5" w:rsidRPr="002545C5" w:rsidRDefault="002545C5" w:rsidP="00254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45C5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14:paraId="2ADB5588" w14:textId="77777777" w:rsidR="002545C5" w:rsidRPr="002545C5" w:rsidRDefault="002545C5" w:rsidP="002545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Reduced noise propagation between layers </w:t>
      </w:r>
    </w:p>
    <w:p w14:paraId="3B6D0997" w14:textId="77777777" w:rsidR="002545C5" w:rsidRPr="002545C5" w:rsidRDefault="002545C5" w:rsidP="002545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Improved thermal distribution (heat spread across layers) </w:t>
      </w:r>
    </w:p>
    <w:p w14:paraId="6115AEC2" w14:textId="54ACAD29" w:rsidR="002545C5" w:rsidRDefault="002545C5" w:rsidP="002545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>Modular control structure (</w:t>
      </w:r>
      <w:r w:rsidR="00E71F85" w:rsidRPr="002545C5">
        <w:rPr>
          <w:rFonts w:ascii="Times New Roman" w:eastAsia="Times New Roman" w:hAnsi="Times New Roman" w:cs="Times New Roman"/>
          <w:sz w:val="24"/>
          <w:szCs w:val="24"/>
        </w:rPr>
        <w:t>like</w:t>
      </w:r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 distributed computing networks) </w:t>
      </w:r>
    </w:p>
    <w:p w14:paraId="4E0D0D96" w14:textId="77777777" w:rsidR="00E71F85" w:rsidRPr="002545C5" w:rsidRDefault="00E71F85" w:rsidP="00E7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DE3E91" w14:textId="77777777" w:rsidR="002545C5" w:rsidRPr="002545C5" w:rsidRDefault="002545C5" w:rsidP="00254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45C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Signal Routing (Spider Network Model)</w:t>
      </w:r>
    </w:p>
    <w:p w14:paraId="4412FE58" w14:textId="77777777" w:rsidR="002545C5" w:rsidRPr="002545C5" w:rsidRDefault="002545C5" w:rsidP="0025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>A web-like signal relay system distributes information between layers:</w:t>
      </w:r>
    </w:p>
    <w:p w14:paraId="27B43C41" w14:textId="77777777" w:rsidR="002545C5" w:rsidRPr="002545C5" w:rsidRDefault="002545C5" w:rsidP="002545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central control node (clock synchronization) </w:t>
      </w:r>
    </w:p>
    <w:p w14:paraId="48784BA0" w14:textId="77777777" w:rsidR="002545C5" w:rsidRPr="002545C5" w:rsidRDefault="002545C5" w:rsidP="002545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distributed nodes (optimization variables) </w:t>
      </w:r>
    </w:p>
    <w:p w14:paraId="49FA13F0" w14:textId="77777777" w:rsidR="002545C5" w:rsidRPr="002545C5" w:rsidRDefault="002545C5" w:rsidP="0025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>This reduces latency and allows localized corrections without destabilizing the entire system.</w:t>
      </w:r>
    </w:p>
    <w:p w14:paraId="1E0A2C63" w14:textId="77777777" w:rsidR="002545C5" w:rsidRPr="002545C5" w:rsidRDefault="002545C5" w:rsidP="00254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45C5">
        <w:rPr>
          <w:rFonts w:ascii="Times New Roman" w:eastAsia="Times New Roman" w:hAnsi="Times New Roman" w:cs="Times New Roman"/>
          <w:b/>
          <w:bCs/>
          <w:sz w:val="36"/>
          <w:szCs w:val="36"/>
        </w:rPr>
        <w:t>Physical Constraints</w:t>
      </w:r>
    </w:p>
    <w:p w14:paraId="0755A510" w14:textId="77777777" w:rsidR="002545C5" w:rsidRPr="002545C5" w:rsidRDefault="002545C5" w:rsidP="0025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>To prevent non-physical interpretations, the model enforces:</w:t>
      </w:r>
    </w:p>
    <w:p w14:paraId="7BAA1B25" w14:textId="77777777" w:rsidR="002545C5" w:rsidRPr="002545C5" w:rsidRDefault="002545C5" w:rsidP="00254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45C5">
        <w:rPr>
          <w:rFonts w:ascii="Times New Roman" w:eastAsia="Times New Roman" w:hAnsi="Times New Roman" w:cs="Times New Roman"/>
          <w:b/>
          <w:bCs/>
          <w:sz w:val="27"/>
          <w:szCs w:val="27"/>
        </w:rPr>
        <w:t>Energy Constraints</w:t>
      </w:r>
    </w:p>
    <w:p w14:paraId="47E04D75" w14:textId="77777777" w:rsidR="002545C5" w:rsidRPr="002545C5" w:rsidRDefault="002545C5" w:rsidP="0025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>Warp metrics require energy densities far exceeding current technological capabilities, often estimated above:</w:t>
      </w:r>
    </w:p>
    <w:p w14:paraId="03085474" w14:textId="77777777" w:rsidR="002545C5" w:rsidRPr="002545C5" w:rsidRDefault="002545C5" w:rsidP="00254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45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 xml:space="preserve"> J</m:t>
          </m:r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719C9C89" w14:textId="77777777" w:rsidR="002545C5" w:rsidRPr="002545C5" w:rsidRDefault="002545C5" w:rsidP="00254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45C5">
        <w:rPr>
          <w:rFonts w:ascii="Times New Roman" w:eastAsia="Times New Roman" w:hAnsi="Times New Roman" w:cs="Times New Roman"/>
          <w:b/>
          <w:bCs/>
          <w:sz w:val="27"/>
          <w:szCs w:val="27"/>
        </w:rPr>
        <w:t>Quantum Limits</w:t>
      </w:r>
    </w:p>
    <w:p w14:paraId="202E2F08" w14:textId="77777777" w:rsidR="002545C5" w:rsidRPr="002545C5" w:rsidRDefault="002545C5" w:rsidP="0025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>Quantum inequalities restrict the magnitude and duration of negative energy densities.</w:t>
      </w:r>
    </w:p>
    <w:p w14:paraId="26CF08AB" w14:textId="77777777" w:rsidR="002545C5" w:rsidRPr="002545C5" w:rsidRDefault="002545C5" w:rsidP="00254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45C5">
        <w:rPr>
          <w:rFonts w:ascii="Times New Roman" w:eastAsia="Times New Roman" w:hAnsi="Times New Roman" w:cs="Times New Roman"/>
          <w:b/>
          <w:bCs/>
          <w:sz w:val="27"/>
          <w:szCs w:val="27"/>
        </w:rPr>
        <w:t>Relativistic Consistency</w:t>
      </w:r>
    </w:p>
    <w:p w14:paraId="6F8C5BE3" w14:textId="77777777" w:rsidR="002545C5" w:rsidRPr="002545C5" w:rsidRDefault="002545C5" w:rsidP="0025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>No claim is made that this model bypasses relativity; it operates strictly within known theoretical limits.</w:t>
      </w:r>
    </w:p>
    <w:p w14:paraId="0FA293F5" w14:textId="77777777" w:rsidR="002545C5" w:rsidRPr="002545C5" w:rsidRDefault="002545C5" w:rsidP="00254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45C5">
        <w:rPr>
          <w:rFonts w:ascii="Times New Roman" w:eastAsia="Times New Roman" w:hAnsi="Times New Roman" w:cs="Times New Roman"/>
          <w:b/>
          <w:bCs/>
          <w:sz w:val="36"/>
          <w:szCs w:val="36"/>
        </w:rPr>
        <w:t>Testable Predictions</w:t>
      </w:r>
    </w:p>
    <w:p w14:paraId="6B12D4ED" w14:textId="77777777" w:rsidR="002545C5" w:rsidRPr="002545C5" w:rsidRDefault="002545C5" w:rsidP="0025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>The model is considered falsifiable through the following:</w:t>
      </w:r>
    </w:p>
    <w:p w14:paraId="4C7F6768" w14:textId="77777777" w:rsidR="002545C5" w:rsidRPr="002545C5" w:rsidRDefault="002545C5" w:rsidP="00254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45C5">
        <w:rPr>
          <w:rFonts w:ascii="Times New Roman" w:eastAsia="Times New Roman" w:hAnsi="Times New Roman" w:cs="Times New Roman"/>
          <w:b/>
          <w:bCs/>
          <w:sz w:val="27"/>
          <w:szCs w:val="27"/>
        </w:rPr>
        <w:t>Prediction 1</w:t>
      </w:r>
    </w:p>
    <w:p w14:paraId="4EAEDC6B" w14:textId="77777777" w:rsidR="002545C5" w:rsidRPr="002545C5" w:rsidRDefault="002545C5" w:rsidP="0025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>Improved stability in quantum optimization when synchronized with atomic clock signals compared to unsynchronized systems.</w:t>
      </w:r>
    </w:p>
    <w:p w14:paraId="254AD455" w14:textId="77777777" w:rsidR="002545C5" w:rsidRPr="002545C5" w:rsidRDefault="002545C5" w:rsidP="00254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45C5">
        <w:rPr>
          <w:rFonts w:ascii="Times New Roman" w:eastAsia="Times New Roman" w:hAnsi="Times New Roman" w:cs="Times New Roman"/>
          <w:b/>
          <w:bCs/>
          <w:sz w:val="27"/>
          <w:szCs w:val="27"/>
        </w:rPr>
        <w:t>Prediction 2</w:t>
      </w:r>
    </w:p>
    <w:p w14:paraId="42C08417" w14:textId="77777777" w:rsidR="002545C5" w:rsidRPr="002545C5" w:rsidRDefault="002545C5" w:rsidP="0025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>Reduction in phase drift in quantum circuits when CST-like correction terms are applied.</w:t>
      </w:r>
    </w:p>
    <w:p w14:paraId="6E983D92" w14:textId="77777777" w:rsidR="002545C5" w:rsidRPr="002545C5" w:rsidRDefault="002545C5" w:rsidP="00254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45C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Prediction 3</w:t>
      </w:r>
    </w:p>
    <w:p w14:paraId="617EF45C" w14:textId="77777777" w:rsidR="002545C5" w:rsidRPr="002545C5" w:rsidRDefault="002545C5" w:rsidP="0025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>Correlation between timing synchronization and reduced energy variance in simulated field configurations.</w:t>
      </w:r>
    </w:p>
    <w:p w14:paraId="3F17755A" w14:textId="77777777" w:rsidR="002545C5" w:rsidRPr="002545C5" w:rsidRDefault="002545C5" w:rsidP="00254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45C5">
        <w:rPr>
          <w:rFonts w:ascii="Times New Roman" w:eastAsia="Times New Roman" w:hAnsi="Times New Roman" w:cs="Times New Roman"/>
          <w:b/>
          <w:bCs/>
          <w:sz w:val="36"/>
          <w:szCs w:val="36"/>
        </w:rPr>
        <w:t>Discussion</w:t>
      </w:r>
    </w:p>
    <w:p w14:paraId="01FDCD80" w14:textId="77777777" w:rsidR="002545C5" w:rsidRPr="002545C5" w:rsidRDefault="002545C5" w:rsidP="0025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The integration of time as a control variable represents a shift from purely spatial optimization toward </w:t>
      </w:r>
      <w:r w:rsidRPr="002545C5">
        <w:rPr>
          <w:rFonts w:ascii="Times New Roman" w:eastAsia="Times New Roman" w:hAnsi="Times New Roman" w:cs="Times New Roman"/>
          <w:b/>
          <w:bCs/>
          <w:sz w:val="24"/>
          <w:szCs w:val="24"/>
        </w:rPr>
        <w:t>spacetime-coherent optimization</w:t>
      </w:r>
      <w:r w:rsidRPr="002545C5">
        <w:rPr>
          <w:rFonts w:ascii="Times New Roman" w:eastAsia="Times New Roman" w:hAnsi="Times New Roman" w:cs="Times New Roman"/>
          <w:sz w:val="24"/>
          <w:szCs w:val="24"/>
        </w:rPr>
        <w:t>. While the concept of CST remains theoretical, its formulation as a measurable timing deviation allows it to be tested experimentally.</w:t>
      </w:r>
    </w:p>
    <w:p w14:paraId="00C145C6" w14:textId="7F4395EE" w:rsidR="002545C5" w:rsidRPr="002545C5" w:rsidRDefault="002545C5" w:rsidP="0025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The introduction of hierarchical memory structures further aligns the computational model with scalable </w:t>
      </w:r>
      <w:r w:rsidR="00E71F85" w:rsidRPr="002545C5">
        <w:rPr>
          <w:rFonts w:ascii="Times New Roman" w:eastAsia="Times New Roman" w:hAnsi="Times New Roman" w:cs="Times New Roman"/>
          <w:sz w:val="24"/>
          <w:szCs w:val="24"/>
        </w:rPr>
        <w:t>architecture</w:t>
      </w:r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 used in modern distributed systems.</w:t>
      </w:r>
    </w:p>
    <w:p w14:paraId="087E951B" w14:textId="77777777" w:rsidR="002545C5" w:rsidRPr="002545C5" w:rsidRDefault="002545C5" w:rsidP="00254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45C5">
        <w:rPr>
          <w:rFonts w:ascii="Times New Roman" w:eastAsia="Times New Roman" w:hAnsi="Times New Roman" w:cs="Times New Roman"/>
          <w:b/>
          <w:bCs/>
          <w:sz w:val="36"/>
          <w:szCs w:val="36"/>
        </w:rPr>
        <w:t>Limitations</w:t>
      </w:r>
    </w:p>
    <w:p w14:paraId="7B2AE7E8" w14:textId="77777777" w:rsidR="002545C5" w:rsidRPr="002545C5" w:rsidRDefault="002545C5" w:rsidP="002545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No experimental validation currently exists </w:t>
      </w:r>
    </w:p>
    <w:p w14:paraId="380F9D09" w14:textId="77777777" w:rsidR="002545C5" w:rsidRPr="002545C5" w:rsidRDefault="002545C5" w:rsidP="002545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Energy requirements remain beyond current engineering capability </w:t>
      </w:r>
    </w:p>
    <w:p w14:paraId="4A082195" w14:textId="77777777" w:rsidR="002545C5" w:rsidRPr="002545C5" w:rsidRDefault="002545C5" w:rsidP="002545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CST is defined operationally, not derived from first principles </w:t>
      </w:r>
    </w:p>
    <w:p w14:paraId="34FD3DA0" w14:textId="77777777" w:rsidR="002545C5" w:rsidRPr="002545C5" w:rsidRDefault="002545C5" w:rsidP="002545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Quantum hardware limitations restrict near-term implementation </w:t>
      </w:r>
    </w:p>
    <w:p w14:paraId="02D9605F" w14:textId="77777777" w:rsidR="002545C5" w:rsidRPr="002545C5" w:rsidRDefault="002545C5" w:rsidP="00254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45C5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14:paraId="6852D515" w14:textId="77777777" w:rsidR="002545C5" w:rsidRPr="002545C5" w:rsidRDefault="002545C5" w:rsidP="0025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 xml:space="preserve">This work reframes warp-field exploration as a </w:t>
      </w:r>
      <w:r w:rsidRPr="002545C5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constrained optimization problem governed by both spatial curvature and temporal synchronization</w:t>
      </w:r>
      <w:r w:rsidRPr="002545C5">
        <w:rPr>
          <w:rFonts w:ascii="Times New Roman" w:eastAsia="Times New Roman" w:hAnsi="Times New Roman" w:cs="Times New Roman"/>
          <w:sz w:val="24"/>
          <w:szCs w:val="24"/>
        </w:rPr>
        <w:t>. By integrating atomic time standards with a CST control parameter and a layered memory architecture, the model provides a structured and testable framework for future simulation and experimentation.</w:t>
      </w:r>
    </w:p>
    <w:p w14:paraId="4CC565CA" w14:textId="77777777" w:rsidR="002545C5" w:rsidRPr="002545C5" w:rsidRDefault="002545C5" w:rsidP="0025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>The results do not claim the realization of warp propulsion but instead establish a pathway for exploring physically consistent solutions within known theoretical boundaries.</w:t>
      </w:r>
    </w:p>
    <w:p w14:paraId="3F87B9A1" w14:textId="77777777" w:rsidR="002545C5" w:rsidRPr="002545C5" w:rsidRDefault="002545C5" w:rsidP="00254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45C5">
        <w:rPr>
          <w:rFonts w:ascii="Times New Roman" w:eastAsia="Times New Roman" w:hAnsi="Times New Roman" w:cs="Times New Roman"/>
          <w:b/>
          <w:bCs/>
          <w:sz w:val="36"/>
          <w:szCs w:val="36"/>
        </w:rPr>
        <w:t>References</w:t>
      </w:r>
    </w:p>
    <w:p w14:paraId="54E918C6" w14:textId="77777777" w:rsidR="002545C5" w:rsidRPr="002545C5" w:rsidRDefault="002545C5" w:rsidP="00254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>Einstein, A. (1915). The field equations of gravitation.</w:t>
      </w:r>
      <w:r w:rsidRPr="002545C5">
        <w:rPr>
          <w:rFonts w:ascii="Times New Roman" w:eastAsia="Times New Roman" w:hAnsi="Times New Roman" w:cs="Times New Roman"/>
          <w:sz w:val="24"/>
          <w:szCs w:val="24"/>
        </w:rPr>
        <w:br/>
        <w:t>Alcubierre, M. (1994). The warp drive: hyper-fast travel within general relativity.</w:t>
      </w:r>
      <w:r w:rsidRPr="002545C5">
        <w:rPr>
          <w:rFonts w:ascii="Times New Roman" w:eastAsia="Times New Roman" w:hAnsi="Times New Roman" w:cs="Times New Roman"/>
          <w:sz w:val="24"/>
          <w:szCs w:val="24"/>
        </w:rPr>
        <w:br/>
        <w:t>Feynman, R. (1965). The character of physical law.</w:t>
      </w:r>
      <w:r w:rsidRPr="002545C5">
        <w:rPr>
          <w:rFonts w:ascii="Times New Roman" w:eastAsia="Times New Roman" w:hAnsi="Times New Roman" w:cs="Times New Roman"/>
          <w:sz w:val="24"/>
          <w:szCs w:val="24"/>
        </w:rPr>
        <w:br/>
        <w:t>Preskill, J. (2018). Quantum computing in the NISQ era.</w:t>
      </w:r>
      <w:r w:rsidRPr="002545C5">
        <w:rPr>
          <w:rFonts w:ascii="Times New Roman" w:eastAsia="Times New Roman" w:hAnsi="Times New Roman" w:cs="Times New Roman"/>
          <w:sz w:val="24"/>
          <w:szCs w:val="24"/>
        </w:rPr>
        <w:br/>
        <w:t>IBM Quantum documentation (QAOA, VQE frameworks).</w:t>
      </w:r>
      <w:r w:rsidRPr="002545C5">
        <w:rPr>
          <w:rFonts w:ascii="Times New Roman" w:eastAsia="Times New Roman" w:hAnsi="Times New Roman" w:cs="Times New Roman"/>
          <w:sz w:val="24"/>
          <w:szCs w:val="24"/>
        </w:rPr>
        <w:br/>
        <w:t>Casimir, H. B. G. (1948). On the attraction between two plates.</w:t>
      </w:r>
      <w:r w:rsidRPr="002545C5">
        <w:rPr>
          <w:rFonts w:ascii="Times New Roman" w:eastAsia="Times New Roman" w:hAnsi="Times New Roman" w:cs="Times New Roman"/>
          <w:sz w:val="24"/>
          <w:szCs w:val="24"/>
        </w:rPr>
        <w:br/>
        <w:t>NIST Atomic Time Standards documentation (UTC, Cs-133).</w:t>
      </w:r>
    </w:p>
    <w:p w14:paraId="73BD38BC" w14:textId="77777777" w:rsidR="002545C5" w:rsidRPr="002545C5" w:rsidRDefault="002545C5" w:rsidP="00254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45C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Diagram (Conceptual System Flow)</w:t>
      </w:r>
    </w:p>
    <w:p w14:paraId="3D367B35" w14:textId="77777777" w:rsidR="002545C5" w:rsidRPr="002545C5" w:rsidRDefault="002545C5" w:rsidP="00E71F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68FB963" wp14:editId="32F62268">
            <wp:extent cx="2495550" cy="2427312"/>
            <wp:effectExtent l="0" t="0" r="0" b="0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350" cy="2434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18448" w14:textId="77777777" w:rsidR="002545C5" w:rsidRPr="002545C5" w:rsidRDefault="002545C5" w:rsidP="00E71F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93FC8E7" wp14:editId="0B53B47B">
            <wp:extent cx="3750107" cy="3209925"/>
            <wp:effectExtent l="0" t="0" r="3175" b="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775771" cy="3231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CAACE" w14:textId="77777777" w:rsidR="002545C5" w:rsidRPr="002545C5" w:rsidRDefault="002545C5" w:rsidP="00E71F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7CFCCF" wp14:editId="7C0948D3">
            <wp:extent cx="5029200" cy="3474455"/>
            <wp:effectExtent l="0" t="0" r="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871" cy="3481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16300" w14:textId="77777777" w:rsidR="002545C5" w:rsidRPr="002545C5" w:rsidRDefault="002545C5" w:rsidP="00254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5C5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0CB3DAEB" w14:textId="77777777" w:rsidR="002545C5" w:rsidRPr="002545C5" w:rsidRDefault="002545C5">
      <w:pPr>
        <w:rPr>
          <w:iCs/>
        </w:rPr>
      </w:pPr>
    </w:p>
    <w:p w14:paraId="028A3F34" w14:textId="77777777" w:rsidR="002545C5" w:rsidRDefault="002545C5">
      <w:pPr>
        <w:rPr>
          <w:i/>
        </w:rPr>
      </w:pPr>
    </w:p>
    <w:p w14:paraId="74AA018F" w14:textId="6AE2314D" w:rsidR="004663D2" w:rsidRDefault="00000000">
      <w:r>
        <w:rPr>
          <w:i/>
        </w:rPr>
        <w:t>Credit: Concept and framework © 2025 Gabino Casanova — Quantum Warp Navigation Research Initiative</w:t>
      </w:r>
    </w:p>
    <w:sectPr w:rsidR="004663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A54776"/>
    <w:multiLevelType w:val="multilevel"/>
    <w:tmpl w:val="8E90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F26363"/>
    <w:multiLevelType w:val="multilevel"/>
    <w:tmpl w:val="44BE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2711E"/>
    <w:multiLevelType w:val="multilevel"/>
    <w:tmpl w:val="C54C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CF5867"/>
    <w:multiLevelType w:val="multilevel"/>
    <w:tmpl w:val="5F44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26540"/>
    <w:multiLevelType w:val="multilevel"/>
    <w:tmpl w:val="45D2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F42B63"/>
    <w:multiLevelType w:val="multilevel"/>
    <w:tmpl w:val="7AB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562C2D"/>
    <w:multiLevelType w:val="multilevel"/>
    <w:tmpl w:val="E78C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382686">
    <w:abstractNumId w:val="8"/>
  </w:num>
  <w:num w:numId="2" w16cid:durableId="1033504198">
    <w:abstractNumId w:val="6"/>
  </w:num>
  <w:num w:numId="3" w16cid:durableId="1163736864">
    <w:abstractNumId w:val="5"/>
  </w:num>
  <w:num w:numId="4" w16cid:durableId="257062363">
    <w:abstractNumId w:val="4"/>
  </w:num>
  <w:num w:numId="5" w16cid:durableId="1878538759">
    <w:abstractNumId w:val="7"/>
  </w:num>
  <w:num w:numId="6" w16cid:durableId="472065378">
    <w:abstractNumId w:val="3"/>
  </w:num>
  <w:num w:numId="7" w16cid:durableId="690960143">
    <w:abstractNumId w:val="2"/>
  </w:num>
  <w:num w:numId="8" w16cid:durableId="791096853">
    <w:abstractNumId w:val="1"/>
  </w:num>
  <w:num w:numId="9" w16cid:durableId="1954045793">
    <w:abstractNumId w:val="0"/>
  </w:num>
  <w:num w:numId="10" w16cid:durableId="1245381614">
    <w:abstractNumId w:val="12"/>
  </w:num>
  <w:num w:numId="11" w16cid:durableId="818616298">
    <w:abstractNumId w:val="15"/>
  </w:num>
  <w:num w:numId="12" w16cid:durableId="1744444779">
    <w:abstractNumId w:val="10"/>
  </w:num>
  <w:num w:numId="13" w16cid:durableId="946961636">
    <w:abstractNumId w:val="13"/>
  </w:num>
  <w:num w:numId="14" w16cid:durableId="820193076">
    <w:abstractNumId w:val="9"/>
  </w:num>
  <w:num w:numId="15" w16cid:durableId="1265385735">
    <w:abstractNumId w:val="11"/>
  </w:num>
  <w:num w:numId="16" w16cid:durableId="3563215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5C5"/>
    <w:rsid w:val="0029639D"/>
    <w:rsid w:val="00326F90"/>
    <w:rsid w:val="004663D2"/>
    <w:rsid w:val="00AA1D8D"/>
    <w:rsid w:val="00B47730"/>
    <w:rsid w:val="00CB0664"/>
    <w:rsid w:val="00E71F85"/>
    <w:rsid w:val="00F226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917CCE"/>
  <w14:defaultImageDpi w14:val="300"/>
  <w15:docId w15:val="{6DCEE77D-0D74-48F1-B347-B5155DD61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1027</Words>
  <Characters>6636</Characters>
  <Application>Microsoft Office Word</Application>
  <DocSecurity>0</DocSecurity>
  <Lines>116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Gabino Casanova</cp:lastModifiedBy>
  <cp:revision>2</cp:revision>
  <dcterms:created xsi:type="dcterms:W3CDTF">2013-12-23T23:15:00Z</dcterms:created>
  <dcterms:modified xsi:type="dcterms:W3CDTF">2026-04-13T16:46:00Z</dcterms:modified>
  <cp:category/>
</cp:coreProperties>
</file>