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3906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Gate Keeper System for Coherent Control, Energy Balancing, and Grounding in Parallel Fiber Computation</w:t>
      </w:r>
    </w:p>
    <w:p w14:paraId="02499EE8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Gabino Casanova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br/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2025 (Revised for publication 2026)</w:t>
      </w:r>
    </w:p>
    <w:p w14:paraId="1068176D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14:paraId="045778D5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This paper presents the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Gate Keeper System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>, a control architecture designed to stabilize and regulate massively parallel fiber-based (photonic) computation systems. The Gate Keeper enforces phase coherence, balances optical energy across channels, and provides controlled dissipation pathways for excess energy, enabling stable interference-based computation without destructive signal corruption. The framework integrates established photonic components—such as Mach–Zehnder interferometers, semiconductor optical amplifiers, and variable optical attenuators—within a real-time feedback control loop.</w:t>
      </w:r>
    </w:p>
    <w:p w14:paraId="2AC33AC1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A formal control model is introduced to regulate phase, amplitude, and coherence metrics. Additionally, a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Curvature Synchronization Timing (CST)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layer is proposed as an optional synchronization framework, introducing time-coherence constraints across distributed photonic channels. The system is positioned within the broader evolution of computing architectures, from electronic to photonic and interference-based computation.</w:t>
      </w:r>
    </w:p>
    <w:p w14:paraId="234CD024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54D9B06C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The limits of transistor-based scaling have accelerated research into alternative computing paradigms, including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photonic and interference-based systems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>. Optical computation offers advantages in bandwidth, parallelism, and reduced resistive losses, but introduces critical challenges:</w:t>
      </w:r>
    </w:p>
    <w:p w14:paraId="3E51F3AE" w14:textId="77777777" w:rsidR="00711128" w:rsidRPr="00711128" w:rsidRDefault="00711128" w:rsidP="0071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Phase instability across channels </w:t>
      </w:r>
    </w:p>
    <w:p w14:paraId="68FE28E2" w14:textId="77777777" w:rsidR="00711128" w:rsidRPr="00711128" w:rsidRDefault="00711128" w:rsidP="0071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Energy imbalance leading to dominance or suppression </w:t>
      </w:r>
    </w:p>
    <w:p w14:paraId="79735BA9" w14:textId="77777777" w:rsidR="00711128" w:rsidRPr="00711128" w:rsidRDefault="00711128" w:rsidP="0071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Sensitivity to noise and thermal fluctuations </w:t>
      </w:r>
    </w:p>
    <w:p w14:paraId="5990625F" w14:textId="77777777" w:rsidR="00711128" w:rsidRPr="00711128" w:rsidRDefault="00711128" w:rsidP="0071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Lack of controlled dissipation pathways </w:t>
      </w:r>
    </w:p>
    <w:p w14:paraId="131AB9A5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Prior work in coherent optical systems (e.g., coherent communications and silicon photonics) demonstrates the importance of phase-locked control and signal integrity (Agrawal, 2012; Miller, 2017). However, large-scale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multi-lane interference computing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requires an additional control layer to maintain stability.</w:t>
      </w:r>
    </w:p>
    <w:p w14:paraId="5814F1AD" w14:textId="77777777" w:rsid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0AE56" w14:textId="615D6C69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paper introduces the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Gate Keeper System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>, a structured control architecture that:</w:t>
      </w:r>
    </w:p>
    <w:p w14:paraId="493CBFFB" w14:textId="77777777" w:rsidR="00711128" w:rsidRPr="00711128" w:rsidRDefault="00711128" w:rsidP="007111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Maintains phase alignment across channels </w:t>
      </w:r>
    </w:p>
    <w:p w14:paraId="3A9DD681" w14:textId="77777777" w:rsidR="00711128" w:rsidRPr="00711128" w:rsidRDefault="00711128" w:rsidP="007111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Balances optical amplitude </w:t>
      </w:r>
    </w:p>
    <w:p w14:paraId="543AE6EF" w14:textId="77777777" w:rsidR="00711128" w:rsidRPr="00711128" w:rsidRDefault="00711128" w:rsidP="007111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Diverts excess energy safely </w:t>
      </w:r>
    </w:p>
    <w:p w14:paraId="72BA3105" w14:textId="77777777" w:rsidR="00711128" w:rsidRPr="00711128" w:rsidRDefault="00711128" w:rsidP="007111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Preserves computational coherence </w:t>
      </w:r>
    </w:p>
    <w:p w14:paraId="0EA85B82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Architecture</w:t>
      </w:r>
    </w:p>
    <w:p w14:paraId="6BCB3250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The Gate Keeper operates between the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fiber channel layer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interference computation core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5607B8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128">
        <w:rPr>
          <w:rFonts w:ascii="Times New Roman" w:eastAsia="Times New Roman" w:hAnsi="Times New Roman" w:cs="Times New Roman"/>
          <w:b/>
          <w:bCs/>
          <w:sz w:val="27"/>
          <w:szCs w:val="27"/>
        </w:rPr>
        <w:t>2.1 Functional Blocks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1940"/>
        <w:gridCol w:w="4405"/>
      </w:tblGrid>
      <w:tr w:rsidR="00711128" w:rsidRPr="00711128" w14:paraId="06539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303F9" w14:textId="77777777" w:rsidR="00711128" w:rsidRPr="00711128" w:rsidRDefault="00711128" w:rsidP="0071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0F6C311D" w14:textId="77777777" w:rsidR="00711128" w:rsidRPr="00711128" w:rsidRDefault="00711128" w:rsidP="0071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4A4EE37" w14:textId="77777777" w:rsidR="00711128" w:rsidRPr="00711128" w:rsidRDefault="00711128" w:rsidP="0071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</w:tr>
      <w:tr w:rsidR="00711128" w:rsidRPr="00711128" w14:paraId="456D0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3649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Phase Lock Unit (PLU)</w:t>
            </w:r>
          </w:p>
        </w:tc>
        <w:tc>
          <w:tcPr>
            <w:tcW w:w="0" w:type="auto"/>
            <w:vAlign w:val="center"/>
            <w:hideMark/>
          </w:tcPr>
          <w:p w14:paraId="1DC57A0B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Align channel phases</w:t>
            </w:r>
          </w:p>
        </w:tc>
        <w:tc>
          <w:tcPr>
            <w:tcW w:w="0" w:type="auto"/>
            <w:vAlign w:val="center"/>
            <w:hideMark/>
          </w:tcPr>
          <w:p w14:paraId="3BE7C493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Pilot tone detection, photodiodes, LiNbO₃/SiN phase shifters</w:t>
            </w:r>
          </w:p>
        </w:tc>
      </w:tr>
      <w:tr w:rsidR="00711128" w:rsidRPr="00711128" w14:paraId="77D23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1541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Amplitude Control Unit (ACU)</w:t>
            </w:r>
          </w:p>
        </w:tc>
        <w:tc>
          <w:tcPr>
            <w:tcW w:w="0" w:type="auto"/>
            <w:vAlign w:val="center"/>
            <w:hideMark/>
          </w:tcPr>
          <w:p w14:paraId="514210E4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Regulate optical power</w:t>
            </w:r>
          </w:p>
        </w:tc>
        <w:tc>
          <w:tcPr>
            <w:tcW w:w="0" w:type="auto"/>
            <w:vAlign w:val="center"/>
            <w:hideMark/>
          </w:tcPr>
          <w:p w14:paraId="6E8ED019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VOAs, SOAs, EDFAs</w:t>
            </w:r>
          </w:p>
        </w:tc>
      </w:tr>
      <w:tr w:rsidR="00711128" w:rsidRPr="00711128" w14:paraId="33C92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031A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Coherent Combiner</w:t>
            </w:r>
          </w:p>
        </w:tc>
        <w:tc>
          <w:tcPr>
            <w:tcW w:w="0" w:type="auto"/>
            <w:vAlign w:val="center"/>
            <w:hideMark/>
          </w:tcPr>
          <w:p w14:paraId="574FDB14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Field-level interference</w:t>
            </w:r>
          </w:p>
        </w:tc>
        <w:tc>
          <w:tcPr>
            <w:tcW w:w="0" w:type="auto"/>
            <w:vAlign w:val="center"/>
            <w:hideMark/>
          </w:tcPr>
          <w:p w14:paraId="2D9477EA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Mach–Zehnder interferometers (MZI), star couplers</w:t>
            </w:r>
          </w:p>
        </w:tc>
      </w:tr>
      <w:tr w:rsidR="00711128" w:rsidRPr="00711128" w14:paraId="55D74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8001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Surge Ground Path (SGP)</w:t>
            </w:r>
          </w:p>
        </w:tc>
        <w:tc>
          <w:tcPr>
            <w:tcW w:w="0" w:type="auto"/>
            <w:vAlign w:val="center"/>
            <w:hideMark/>
          </w:tcPr>
          <w:p w14:paraId="758F76E9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Dissipate excess energy</w:t>
            </w:r>
          </w:p>
        </w:tc>
        <w:tc>
          <w:tcPr>
            <w:tcW w:w="0" w:type="auto"/>
            <w:vAlign w:val="center"/>
            <w:hideMark/>
          </w:tcPr>
          <w:p w14:paraId="1BD1AC9A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Optical dump ports, isolators, absorbers</w:t>
            </w:r>
          </w:p>
        </w:tc>
      </w:tr>
      <w:tr w:rsidR="00711128" w:rsidRPr="00711128" w14:paraId="39396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4337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Health Monitor &amp; Memory</w:t>
            </w:r>
          </w:p>
        </w:tc>
        <w:tc>
          <w:tcPr>
            <w:tcW w:w="0" w:type="auto"/>
            <w:vAlign w:val="center"/>
            <w:hideMark/>
          </w:tcPr>
          <w:p w14:paraId="7E35672C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Track system state</w:t>
            </w:r>
          </w:p>
        </w:tc>
        <w:tc>
          <w:tcPr>
            <w:tcW w:w="0" w:type="auto"/>
            <w:vAlign w:val="center"/>
            <w:hideMark/>
          </w:tcPr>
          <w:p w14:paraId="61C40D27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FPGA/MCU with non-volatile memory</w:t>
            </w:r>
          </w:p>
        </w:tc>
      </w:tr>
    </w:tbl>
    <w:p w14:paraId="6A7A8104" w14:textId="2A916F7C" w:rsidR="00711128" w:rsidRPr="00711128" w:rsidRDefault="00711128" w:rsidP="00711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B47681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t>3. Control Logic</w:t>
      </w:r>
    </w:p>
    <w:p w14:paraId="3E331CF6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The Gate Keeper operates through a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feedback loop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executed per channel.</w:t>
      </w:r>
    </w:p>
    <w:p w14:paraId="49EAEB00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128">
        <w:rPr>
          <w:rFonts w:ascii="Times New Roman" w:eastAsia="Times New Roman" w:hAnsi="Times New Roman" w:cs="Times New Roman"/>
          <w:b/>
          <w:bCs/>
          <w:sz w:val="27"/>
          <w:szCs w:val="27"/>
        </w:rPr>
        <w:t>3.1 Measured Variables</w:t>
      </w:r>
    </w:p>
    <w:p w14:paraId="54462C7A" w14:textId="77777777" w:rsidR="00711128" w:rsidRPr="00711128" w:rsidRDefault="00711128" w:rsidP="007111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Phase: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ϕ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</w:p>
    <w:p w14:paraId="2325171E" w14:textId="77777777" w:rsidR="00711128" w:rsidRPr="00711128" w:rsidRDefault="00711128" w:rsidP="007111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Amplitude: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</w:p>
    <w:p w14:paraId="60F4A8B9" w14:textId="77777777" w:rsidR="00711128" w:rsidRPr="00711128" w:rsidRDefault="00711128" w:rsidP="007111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Coherence metric: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(visibility at combiner) </w:t>
      </w:r>
    </w:p>
    <w:p w14:paraId="3B13FE85" w14:textId="77777777" w:rsid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7ADCB30" w14:textId="77777777" w:rsid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A6B2877" w14:textId="77777777" w:rsid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4F99E58" w14:textId="6158E58C" w:rsidR="00711128" w:rsidRP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12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3.2 Error Definitions</w:t>
      </w:r>
    </w:p>
    <w:p w14:paraId="173C6758" w14:textId="77777777" w:rsidR="00711128" w:rsidRPr="00711128" w:rsidRDefault="00711128" w:rsidP="00711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>Phase error: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ϕ,i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ϕ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target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0355587D" w14:textId="77777777" w:rsidR="00711128" w:rsidRPr="00711128" w:rsidRDefault="00711128" w:rsidP="00711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>Amplitude error: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A,i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target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68A2BBBB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t>4. Control Law (Formalized)</w:t>
      </w:r>
    </w:p>
    <w:p w14:paraId="4608E600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>A PID-style control system is implemented:</w:t>
      </w:r>
    </w:p>
    <w:p w14:paraId="5E6C6B82" w14:textId="77777777" w:rsidR="00711128" w:rsidRPr="00711128" w:rsidRDefault="00711128" w:rsidP="00711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ϕ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ϕ,i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ϕ</m:t>
              </m:r>
            </m:sup>
          </m:sSub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ϕ,i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ϕ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∫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ϕ,i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dt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A,i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p>
          </m:sSub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A,i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∫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A,i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dt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0654E72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128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</w:p>
    <w:p w14:paraId="497F1453" w14:textId="77777777" w:rsidR="00711128" w:rsidRPr="00711128" w:rsidRDefault="00711128" w:rsidP="007111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Saturation limits enforced: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max</m:t>
            </m:r>
          </m:sub>
        </m:sSub>
      </m:oMath>
    </w:p>
    <w:p w14:paraId="2B3B94BD" w14:textId="77777777" w:rsidR="00711128" w:rsidRPr="00711128" w:rsidRDefault="00711128" w:rsidP="007111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Anti-windup applied to integral term </w:t>
      </w:r>
    </w:p>
    <w:p w14:paraId="27C5DDB2" w14:textId="77777777" w:rsidR="00711128" w:rsidRPr="00711128" w:rsidRDefault="00711128" w:rsidP="007111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Response time target: &lt; 10 ns for correction loop </w:t>
      </w:r>
    </w:p>
    <w:p w14:paraId="03430ED2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t>5. Coherence Optimization</w:t>
      </w:r>
    </w:p>
    <w:p w14:paraId="3E9C4B5B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>The system optimizes interference visibility:</w:t>
      </w:r>
    </w:p>
    <w:p w14:paraId="0D03BD54" w14:textId="77777777" w:rsidR="00711128" w:rsidRPr="00711128" w:rsidRDefault="00711128" w:rsidP="00711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min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2ECC5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>Objective functions:</w:t>
      </w:r>
    </w:p>
    <w:p w14:paraId="30C236AE" w14:textId="77777777" w:rsidR="00711128" w:rsidRPr="00711128" w:rsidRDefault="00711128" w:rsidP="007111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Phase minimization: </w:t>
      </w:r>
    </w:p>
    <w:p w14:paraId="25B88761" w14:textId="77777777" w:rsidR="00711128" w:rsidRPr="00711128" w:rsidRDefault="00711128" w:rsidP="00711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ϕ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∣∠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ϕ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target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∣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2E69BC" w14:textId="77777777" w:rsidR="00711128" w:rsidRPr="00711128" w:rsidRDefault="00711128" w:rsidP="007111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Amplitude balancing: </w:t>
      </w:r>
    </w:p>
    <w:p w14:paraId="169B0E71" w14:textId="77777777" w:rsidR="00711128" w:rsidRPr="00711128" w:rsidRDefault="00711128" w:rsidP="00711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∣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target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6D63C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Ground Path Design (Clarified Physics)</w:t>
      </w:r>
    </w:p>
    <w:p w14:paraId="43956DA0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The “ground” in this system is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not electrical grounding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>. It refers to:</w:t>
      </w:r>
    </w:p>
    <w:p w14:paraId="569B64F2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Controlled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optical energy dissipation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via absorber terminations.</w:t>
      </w:r>
    </w:p>
    <w:p w14:paraId="227C7F3E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128">
        <w:rPr>
          <w:rFonts w:ascii="Times New Roman" w:eastAsia="Times New Roman" w:hAnsi="Times New Roman" w:cs="Times New Roman"/>
          <w:b/>
          <w:bCs/>
          <w:sz w:val="27"/>
          <w:szCs w:val="27"/>
        </w:rPr>
        <w:t>Design Requirements</w:t>
      </w:r>
    </w:p>
    <w:p w14:paraId="1D2A3382" w14:textId="77777777" w:rsidR="00711128" w:rsidRPr="00711128" w:rsidRDefault="00711128" w:rsidP="007111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Response time: &lt; 10 ns </w:t>
      </w:r>
    </w:p>
    <w:p w14:paraId="7706CEBA" w14:textId="77777777" w:rsidR="00711128" w:rsidRPr="00711128" w:rsidRDefault="00711128" w:rsidP="007111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No back-reflection (optical isolators required) </w:t>
      </w:r>
    </w:p>
    <w:p w14:paraId="5B35A0DE" w14:textId="77777777" w:rsidR="00711128" w:rsidRPr="00711128" w:rsidRDefault="00711128" w:rsidP="007111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Thermal dissipation via high-capacity absorbers </w:t>
      </w:r>
    </w:p>
    <w:p w14:paraId="336942AF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128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</w:t>
      </w:r>
    </w:p>
    <w:p w14:paraId="68300BD6" w14:textId="77777777" w:rsidR="00711128" w:rsidRPr="00711128" w:rsidRDefault="00711128" w:rsidP="007111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MZI dump arm with π-phase switching </w:t>
      </w:r>
    </w:p>
    <w:p w14:paraId="16430FE6" w14:textId="77777777" w:rsidR="00711128" w:rsidRPr="00711128" w:rsidRDefault="00711128" w:rsidP="007111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Star coupler overflow port </w:t>
      </w:r>
    </w:p>
    <w:p w14:paraId="25C5A766" w14:textId="77777777" w:rsidR="00711128" w:rsidRPr="00711128" w:rsidRDefault="00711128" w:rsidP="007111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VOA-based emergency attenuation </w:t>
      </w:r>
    </w:p>
    <w:p w14:paraId="4C033D7D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t>7.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613"/>
      </w:tblGrid>
      <w:tr w:rsidR="00711128" w:rsidRPr="00711128" w14:paraId="40BBC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ABB1A" w14:textId="77777777" w:rsidR="00711128" w:rsidRPr="00711128" w:rsidRDefault="00711128" w:rsidP="0071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AC8B45B" w14:textId="77777777" w:rsidR="00711128" w:rsidRPr="00711128" w:rsidRDefault="00711128" w:rsidP="0071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711128" w:rsidRPr="00711128" w14:paraId="3ACE1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CA55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Phase correction time</w:t>
            </w:r>
          </w:p>
        </w:tc>
        <w:tc>
          <w:tcPr>
            <w:tcW w:w="0" w:type="auto"/>
            <w:vAlign w:val="center"/>
            <w:hideMark/>
          </w:tcPr>
          <w:p w14:paraId="61920B73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&lt; 10 ns</w:t>
            </w:r>
          </w:p>
        </w:tc>
      </w:tr>
      <w:tr w:rsidR="00711128" w:rsidRPr="00711128" w14:paraId="32F10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F5E2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Coherence visibility</w:t>
            </w:r>
          </w:p>
        </w:tc>
        <w:tc>
          <w:tcPr>
            <w:tcW w:w="0" w:type="auto"/>
            <w:vAlign w:val="center"/>
            <w:hideMark/>
          </w:tcPr>
          <w:p w14:paraId="0ECB93C8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&gt; 0.9</w:t>
            </w:r>
          </w:p>
        </w:tc>
      </w:tr>
      <w:tr w:rsidR="00711128" w:rsidRPr="00711128" w14:paraId="030DF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8553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BER improvement</w:t>
            </w:r>
          </w:p>
        </w:tc>
        <w:tc>
          <w:tcPr>
            <w:tcW w:w="0" w:type="auto"/>
            <w:vAlign w:val="center"/>
            <w:hideMark/>
          </w:tcPr>
          <w:p w14:paraId="1F6BBBBD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&gt; 10× reduction</w:t>
            </w:r>
          </w:p>
        </w:tc>
      </w:tr>
      <w:tr w:rsidR="00711128" w:rsidRPr="00711128" w14:paraId="11D9C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8686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Power stability variance</w:t>
            </w:r>
          </w:p>
        </w:tc>
        <w:tc>
          <w:tcPr>
            <w:tcW w:w="0" w:type="auto"/>
            <w:vAlign w:val="center"/>
            <w:hideMark/>
          </w:tcPr>
          <w:p w14:paraId="4CFC9B2C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&lt; 2%</w:t>
            </w:r>
          </w:p>
        </w:tc>
      </w:tr>
      <w:tr w:rsidR="00711128" w:rsidRPr="00711128" w14:paraId="65DEA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A890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Thermal tolerance</w:t>
            </w:r>
          </w:p>
        </w:tc>
        <w:tc>
          <w:tcPr>
            <w:tcW w:w="0" w:type="auto"/>
            <w:vAlign w:val="center"/>
            <w:hideMark/>
          </w:tcPr>
          <w:p w14:paraId="72168AFB" w14:textId="77777777" w:rsidR="00711128" w:rsidRPr="00711128" w:rsidRDefault="00711128" w:rsidP="007111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28">
              <w:rPr>
                <w:rFonts w:ascii="Times New Roman" w:eastAsia="Times New Roman" w:hAnsi="Times New Roman" w:cs="Times New Roman"/>
                <w:sz w:val="24"/>
                <w:szCs w:val="24"/>
              </w:rPr>
              <w:t>±5% drift</w:t>
            </w:r>
          </w:p>
        </w:tc>
      </w:tr>
    </w:tbl>
    <w:p w14:paraId="67F01ABB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t>8. CST Timing Layer (Optional Integration)</w:t>
      </w:r>
    </w:p>
    <w:p w14:paraId="013E561F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128">
        <w:rPr>
          <w:rFonts w:ascii="Times New Roman" w:eastAsia="Times New Roman" w:hAnsi="Times New Roman" w:cs="Times New Roman"/>
          <w:b/>
          <w:bCs/>
          <w:sz w:val="27"/>
          <w:szCs w:val="27"/>
        </w:rPr>
        <w:t>8.1 Concept</w:t>
      </w:r>
    </w:p>
    <w:p w14:paraId="4F7AA31A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Curvature Synchronization Timing (CST)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layer introduces a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time-coherence constraint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across channels:</w:t>
      </w:r>
    </w:p>
    <w:p w14:paraId="2ECFECFF" w14:textId="77777777" w:rsidR="00711128" w:rsidRPr="00711128" w:rsidRDefault="00711128" w:rsidP="00711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ref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C3BBB0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50452F6" w14:textId="77777777" w:rsidR="00711128" w:rsidRPr="00711128" w:rsidRDefault="00711128" w:rsidP="007111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: channel timing </w:t>
      </w:r>
    </w:p>
    <w:p w14:paraId="71EF834D" w14:textId="77777777" w:rsidR="00711128" w:rsidRPr="00711128" w:rsidRDefault="00711128" w:rsidP="007111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ref</m:t>
            </m:r>
          </m:sub>
        </m:sSub>
      </m:oMath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: reference clock </w:t>
      </w:r>
    </w:p>
    <w:p w14:paraId="730425C7" w14:textId="77777777" w:rsid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C8D1C4F" w14:textId="77CF9E98" w:rsidR="00711128" w:rsidRP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12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8.2 Role in System</w:t>
      </w:r>
    </w:p>
    <w:p w14:paraId="1C83B594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CST does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not modify physical optics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>, but:</w:t>
      </w:r>
    </w:p>
    <w:p w14:paraId="03D9AF0F" w14:textId="77777777" w:rsidR="00711128" w:rsidRPr="00711128" w:rsidRDefault="00711128" w:rsidP="007111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Synchronizes timing across channels </w:t>
      </w:r>
    </w:p>
    <w:p w14:paraId="511D8014" w14:textId="77777777" w:rsidR="00711128" w:rsidRPr="00711128" w:rsidRDefault="00711128" w:rsidP="007111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Reduces phase drift accumulation </w:t>
      </w:r>
    </w:p>
    <w:p w14:paraId="73C770DB" w14:textId="77777777" w:rsidR="00711128" w:rsidRPr="00711128" w:rsidRDefault="00711128" w:rsidP="007111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Improves long-duration coherence stability </w:t>
      </w:r>
    </w:p>
    <w:p w14:paraId="4541697C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128">
        <w:rPr>
          <w:rFonts w:ascii="Times New Roman" w:eastAsia="Times New Roman" w:hAnsi="Times New Roman" w:cs="Times New Roman"/>
          <w:b/>
          <w:bCs/>
          <w:sz w:val="27"/>
          <w:szCs w:val="27"/>
        </w:rPr>
        <w:t>8.3 Control Extension</w:t>
      </w:r>
    </w:p>
    <w:p w14:paraId="7978917C" w14:textId="77777777" w:rsidR="00711128" w:rsidRPr="00711128" w:rsidRDefault="00711128" w:rsidP="00711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CST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ref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724147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This acts as a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higher-level constraint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on the Gate Keeper control loop.</w:t>
      </w:r>
    </w:p>
    <w:p w14:paraId="07A6304A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t>9. Relation to Modern Computing Systems</w:t>
      </w:r>
    </w:p>
    <w:p w14:paraId="0D974800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>The Gate Keeper architecture aligns with emerging photonic computing trends:</w:t>
      </w:r>
    </w:p>
    <w:p w14:paraId="7FB1D58E" w14:textId="77777777" w:rsidR="00711128" w:rsidRPr="00711128" w:rsidRDefault="00711128" w:rsidP="007111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Optical neural networks </w:t>
      </w:r>
    </w:p>
    <w:p w14:paraId="645A9335" w14:textId="77777777" w:rsidR="00711128" w:rsidRPr="00711128" w:rsidRDefault="00711128" w:rsidP="007111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Coherent communication systems </w:t>
      </w:r>
    </w:p>
    <w:p w14:paraId="01CE4461" w14:textId="77777777" w:rsidR="00711128" w:rsidRPr="00711128" w:rsidRDefault="00711128" w:rsidP="007111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Silicon photonics accelerators </w:t>
      </w:r>
    </w:p>
    <w:p w14:paraId="6121F4D5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>Research from organizations such as IEEE and Optica demonstrates the viability of interference-based computation and coherent signal control.</w:t>
      </w:r>
    </w:p>
    <w:p w14:paraId="6EBA870A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>This system extends these principles by introducing:</w:t>
      </w:r>
    </w:p>
    <w:p w14:paraId="04DB7E8D" w14:textId="77777777" w:rsidR="00711128" w:rsidRPr="00711128" w:rsidRDefault="00711128" w:rsidP="007111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Multi-lane coherence control </w:t>
      </w:r>
    </w:p>
    <w:p w14:paraId="73929AB2" w14:textId="77777777" w:rsidR="00711128" w:rsidRPr="00711128" w:rsidRDefault="00711128" w:rsidP="007111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Energy balancing at scale </w:t>
      </w:r>
    </w:p>
    <w:p w14:paraId="5A4596B3" w14:textId="77777777" w:rsidR="00711128" w:rsidRPr="00711128" w:rsidRDefault="00711128" w:rsidP="007111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Real-time dissipation mechanisms </w:t>
      </w:r>
    </w:p>
    <w:p w14:paraId="0674D8D7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t>10. Limitations</w:t>
      </w:r>
    </w:p>
    <w:p w14:paraId="4BAF739E" w14:textId="77777777" w:rsidR="00711128" w:rsidRPr="00711128" w:rsidRDefault="00711128" w:rsidP="007111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Sensitivity to thermal noise </w:t>
      </w:r>
    </w:p>
    <w:p w14:paraId="24F34121" w14:textId="77777777" w:rsidR="00711128" w:rsidRPr="00711128" w:rsidRDefault="00711128" w:rsidP="007111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Scaling complexity beyond 64+ channels </w:t>
      </w:r>
    </w:p>
    <w:p w14:paraId="23164277" w14:textId="77777777" w:rsidR="00711128" w:rsidRPr="00711128" w:rsidRDefault="00711128" w:rsidP="007111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Hardware precision requirements for phase control </w:t>
      </w:r>
    </w:p>
    <w:p w14:paraId="2800A0E7" w14:textId="77777777" w:rsidR="00711128" w:rsidRPr="00711128" w:rsidRDefault="00711128" w:rsidP="007111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Energy dissipation efficiency constraints </w:t>
      </w:r>
    </w:p>
    <w:p w14:paraId="3B29974F" w14:textId="0600CDCB" w:rsidR="00711128" w:rsidRDefault="00711128" w:rsidP="00711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170B96" w14:textId="77777777" w:rsidR="00711128" w:rsidRDefault="00711128" w:rsidP="00711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CC0A81" w14:textId="77777777" w:rsidR="00711128" w:rsidRPr="00711128" w:rsidRDefault="00711128" w:rsidP="00711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9E7FED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Experimental Validation Plan</w:t>
      </w:r>
    </w:p>
    <w:p w14:paraId="6C9E72D9" w14:textId="77777777" w:rsidR="00711128" w:rsidRPr="00711128" w:rsidRDefault="00711128" w:rsidP="007111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4-lane prototype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A8E12D" w14:textId="77777777" w:rsidR="00711128" w:rsidRPr="00711128" w:rsidRDefault="00711128" w:rsidP="007111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Single MZI combiner </w:t>
      </w:r>
    </w:p>
    <w:p w14:paraId="0AD33605" w14:textId="77777777" w:rsidR="00711128" w:rsidRPr="00711128" w:rsidRDefault="00711128" w:rsidP="007111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Phase locking validation </w:t>
      </w:r>
    </w:p>
    <w:p w14:paraId="63CC19E8" w14:textId="77777777" w:rsidR="00711128" w:rsidRPr="00711128" w:rsidRDefault="00711128" w:rsidP="007111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Pilot tone injection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0ACD0C" w14:textId="77777777" w:rsidR="00711128" w:rsidRPr="00711128" w:rsidRDefault="00711128" w:rsidP="007111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Measure phase noise </w:t>
      </w:r>
    </w:p>
    <w:p w14:paraId="41691130" w14:textId="77777777" w:rsidR="00711128" w:rsidRPr="00711128" w:rsidRDefault="00711128" w:rsidP="007111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Evaluate control loop response </w:t>
      </w:r>
    </w:p>
    <w:p w14:paraId="76C53161" w14:textId="77777777" w:rsidR="00711128" w:rsidRPr="00711128" w:rsidRDefault="00711128" w:rsidP="007111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Power sweep testing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04595E" w14:textId="77777777" w:rsidR="00711128" w:rsidRPr="00711128" w:rsidRDefault="00711128" w:rsidP="007111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Validate energy balancing </w:t>
      </w:r>
    </w:p>
    <w:p w14:paraId="6FE519D3" w14:textId="77777777" w:rsidR="00711128" w:rsidRPr="00711128" w:rsidRDefault="00711128" w:rsidP="007111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Trigger ground path behavior </w:t>
      </w:r>
    </w:p>
    <w:p w14:paraId="431CBA13" w14:textId="77777777" w:rsidR="00711128" w:rsidRPr="00711128" w:rsidRDefault="00711128" w:rsidP="007111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64-lane scaling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1B3FA6" w14:textId="77777777" w:rsidR="00711128" w:rsidRPr="00711128" w:rsidRDefault="00711128" w:rsidP="007111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Test majority-vote computation </w:t>
      </w:r>
    </w:p>
    <w:p w14:paraId="7065877D" w14:textId="77777777" w:rsidR="00711128" w:rsidRPr="00711128" w:rsidRDefault="00711128" w:rsidP="007111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Measure BER and coherence stability </w:t>
      </w:r>
    </w:p>
    <w:p w14:paraId="14BEB59A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t>12. Conclusion</w:t>
      </w:r>
    </w:p>
    <w:p w14:paraId="73498A98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The Gate Keeper System provides a structured solution to one of the primary challenges in photonic computation: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maintaining coherence across parallel channels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>. By integrating phase control, amplitude regulation, and energy dissipation into a unified framework, the system enables stable interference-based computing at scale.</w:t>
      </w:r>
    </w:p>
    <w:p w14:paraId="6756DC28" w14:textId="77777777" w:rsidR="00711128" w:rsidRPr="00711128" w:rsidRDefault="00711128" w:rsidP="0071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The optional CST timing layer introduces a novel synchronization perspective, reinforcing coherence without altering physical models. While still an early-stage architecture, the Gate Keeper establishes a foundation for </w:t>
      </w:r>
      <w:r w:rsidRPr="00711128">
        <w:rPr>
          <w:rFonts w:ascii="Times New Roman" w:eastAsia="Times New Roman" w:hAnsi="Times New Roman" w:cs="Times New Roman"/>
          <w:b/>
          <w:bCs/>
          <w:sz w:val="24"/>
          <w:szCs w:val="24"/>
        </w:rPr>
        <w:t>next-generation photonic computing systems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5117C4" w14:textId="77777777" w:rsidR="00711128" w:rsidRPr="00711128" w:rsidRDefault="00711128" w:rsidP="0071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128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4A098A9A" w14:textId="77777777" w:rsidR="00711128" w:rsidRPr="00711128" w:rsidRDefault="00711128" w:rsidP="007111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Agrawal, G. P. </w:t>
      </w:r>
      <w:r w:rsidRPr="00711128">
        <w:rPr>
          <w:rFonts w:ascii="Times New Roman" w:eastAsia="Times New Roman" w:hAnsi="Times New Roman" w:cs="Times New Roman"/>
          <w:i/>
          <w:iCs/>
          <w:sz w:val="24"/>
          <w:szCs w:val="24"/>
        </w:rPr>
        <w:t>Fiber-Optic Communication Systems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. Wiley, 2012. </w:t>
      </w:r>
    </w:p>
    <w:p w14:paraId="6B170BF6" w14:textId="77777777" w:rsidR="00711128" w:rsidRPr="00711128" w:rsidRDefault="00711128" w:rsidP="007111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Miller, D. A. B. “Attojoule Optoelectronics for Low-Energy Information Processing.” </w:t>
      </w:r>
      <w:r w:rsidRPr="00711128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Lightwave Technology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, 2017. </w:t>
      </w:r>
    </w:p>
    <w:p w14:paraId="6E32CA49" w14:textId="77777777" w:rsidR="00711128" w:rsidRPr="00711128" w:rsidRDefault="00711128" w:rsidP="007111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Bogaerts, W. et al. “Silicon Photonics: Fabrication, Devices and Integration.” </w:t>
      </w:r>
      <w:r w:rsidRPr="00711128">
        <w:rPr>
          <w:rFonts w:ascii="Times New Roman" w:eastAsia="Times New Roman" w:hAnsi="Times New Roman" w:cs="Times New Roman"/>
          <w:i/>
          <w:iCs/>
          <w:sz w:val="24"/>
          <w:szCs w:val="24"/>
        </w:rPr>
        <w:t>Laser &amp; Photonics Reviews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, 2020. </w:t>
      </w:r>
    </w:p>
    <w:p w14:paraId="2D873E58" w14:textId="77777777" w:rsidR="00711128" w:rsidRPr="00711128" w:rsidRDefault="00711128" w:rsidP="007111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Shen, Y. et al. “Deep Learning with Coherent Nanophotonic Circuits.” </w:t>
      </w:r>
      <w:r w:rsidRPr="00711128">
        <w:rPr>
          <w:rFonts w:ascii="Times New Roman" w:eastAsia="Times New Roman" w:hAnsi="Times New Roman" w:cs="Times New Roman"/>
          <w:i/>
          <w:iCs/>
          <w:sz w:val="24"/>
          <w:szCs w:val="24"/>
        </w:rPr>
        <w:t>Nature Photonics</w:t>
      </w: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, 2017. </w:t>
      </w:r>
    </w:p>
    <w:p w14:paraId="386F7822" w14:textId="77777777" w:rsidR="00711128" w:rsidRPr="00711128" w:rsidRDefault="00711128" w:rsidP="007111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 xml:space="preserve">IEEE Photonics Society Publications </w:t>
      </w:r>
    </w:p>
    <w:p w14:paraId="276072BD" w14:textId="77777777" w:rsidR="00711128" w:rsidRPr="00711128" w:rsidRDefault="00711128" w:rsidP="007111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28">
        <w:rPr>
          <w:rFonts w:ascii="Times New Roman" w:eastAsia="Times New Roman" w:hAnsi="Times New Roman" w:cs="Times New Roman"/>
          <w:sz w:val="24"/>
          <w:szCs w:val="24"/>
        </w:rPr>
        <w:t>Optica (formerly OSA) Research Journals</w:t>
      </w:r>
    </w:p>
    <w:p w14:paraId="6FDB4050" w14:textId="77777777" w:rsidR="00711128" w:rsidRDefault="00711128">
      <w:pPr>
        <w:pStyle w:val="Title"/>
        <w:jc w:val="center"/>
      </w:pPr>
    </w:p>
    <w:p w14:paraId="1019410B" w14:textId="37CAE382" w:rsidR="006921D6" w:rsidRDefault="00000000">
      <w:pPr>
        <w:pStyle w:val="Heading1"/>
      </w:pPr>
      <w:r>
        <w:lastRenderedPageBreak/>
        <w:t>Functional Blocks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21D6" w14:paraId="33CA4084" w14:textId="77777777" w:rsidTr="00692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E0F533" w14:textId="77777777" w:rsidR="006921D6" w:rsidRDefault="00000000">
            <w:r>
              <w:t>Block</w:t>
            </w:r>
          </w:p>
        </w:tc>
        <w:tc>
          <w:tcPr>
            <w:tcW w:w="2880" w:type="dxa"/>
          </w:tcPr>
          <w:p w14:paraId="582B73D4" w14:textId="77777777" w:rsidR="006921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2880" w:type="dxa"/>
          </w:tcPr>
          <w:p w14:paraId="16075EBD" w14:textId="77777777" w:rsidR="006921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Implementation</w:t>
            </w:r>
          </w:p>
        </w:tc>
      </w:tr>
      <w:tr w:rsidR="006921D6" w14:paraId="28EC2083" w14:textId="77777777" w:rsidTr="00692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19E935" w14:textId="77777777" w:rsidR="006921D6" w:rsidRDefault="00000000">
            <w:r>
              <w:t>Phase Lock Unit (PLU)</w:t>
            </w:r>
          </w:p>
        </w:tc>
        <w:tc>
          <w:tcPr>
            <w:tcW w:w="2880" w:type="dxa"/>
          </w:tcPr>
          <w:p w14:paraId="0A148D9E" w14:textId="77777777" w:rsidR="006921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 phase error and apply corrections per channel.</w:t>
            </w:r>
          </w:p>
        </w:tc>
        <w:tc>
          <w:tcPr>
            <w:tcW w:w="2880" w:type="dxa"/>
          </w:tcPr>
          <w:p w14:paraId="5189A783" w14:textId="77777777" w:rsidR="006921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Pilot tone + photodiode taps + LiNbO₃/SiN phase shifters (PID loop).</w:t>
            </w:r>
          </w:p>
        </w:tc>
      </w:tr>
      <w:tr w:rsidR="006921D6" w14:paraId="55B37A5A" w14:textId="77777777" w:rsidTr="00692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A805DA" w14:textId="77777777" w:rsidR="006921D6" w:rsidRDefault="00000000">
            <w:r>
              <w:t>Amplitude Control Unit (ACU)</w:t>
            </w:r>
          </w:p>
        </w:tc>
        <w:tc>
          <w:tcPr>
            <w:tcW w:w="2880" w:type="dxa"/>
          </w:tcPr>
          <w:p w14:paraId="19F541E2" w14:textId="77777777" w:rsidR="006921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Keep optical power balanced; boost or attenuate per lane.</w:t>
            </w:r>
          </w:p>
        </w:tc>
        <w:tc>
          <w:tcPr>
            <w:tcW w:w="2880" w:type="dxa"/>
          </w:tcPr>
          <w:p w14:paraId="70ED2BBA" w14:textId="77777777" w:rsidR="006921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 Optical Attenuators (VOAs), Semiconductor Optical Amplifiers (SOAs), EDFAs (with limits).</w:t>
            </w:r>
          </w:p>
        </w:tc>
      </w:tr>
      <w:tr w:rsidR="006921D6" w14:paraId="148ED594" w14:textId="77777777" w:rsidTr="00692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69AB3B" w14:textId="77777777" w:rsidR="006921D6" w:rsidRDefault="00000000">
            <w:r>
              <w:t>Coherent Combiner</w:t>
            </w:r>
          </w:p>
        </w:tc>
        <w:tc>
          <w:tcPr>
            <w:tcW w:w="2880" w:type="dxa"/>
          </w:tcPr>
          <w:p w14:paraId="2DDADCC9" w14:textId="77777777" w:rsidR="006921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Combine fields (not just intensities) for constructive/destructive interference.</w:t>
            </w:r>
          </w:p>
        </w:tc>
        <w:tc>
          <w:tcPr>
            <w:tcW w:w="2880" w:type="dxa"/>
          </w:tcPr>
          <w:p w14:paraId="4054E981" w14:textId="77777777" w:rsidR="006921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Mach–Zehnder interferometers (MZIs), star couplers.</w:t>
            </w:r>
          </w:p>
        </w:tc>
      </w:tr>
      <w:tr w:rsidR="006921D6" w14:paraId="365198E0" w14:textId="77777777" w:rsidTr="00692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44ED4" w14:textId="77777777" w:rsidR="006921D6" w:rsidRDefault="00000000">
            <w:r>
              <w:t>Surge Ground Path (SGP)</w:t>
            </w:r>
          </w:p>
        </w:tc>
        <w:tc>
          <w:tcPr>
            <w:tcW w:w="2880" w:type="dxa"/>
          </w:tcPr>
          <w:p w14:paraId="28710078" w14:textId="77777777" w:rsidR="006921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Divert excess energy to ground to prevent flow disruption.</w:t>
            </w:r>
          </w:p>
        </w:tc>
        <w:tc>
          <w:tcPr>
            <w:tcW w:w="2880" w:type="dxa"/>
          </w:tcPr>
          <w:p w14:paraId="122BD330" w14:textId="77777777" w:rsidR="006921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High-speed optical dump: MZI-to-dump port, optical isolators, absorber terminations.</w:t>
            </w:r>
          </w:p>
        </w:tc>
      </w:tr>
      <w:tr w:rsidR="006921D6" w14:paraId="2529F951" w14:textId="77777777" w:rsidTr="00692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62AB4E" w14:textId="77777777" w:rsidR="006921D6" w:rsidRDefault="00000000">
            <w:r>
              <w:t>Health Monitor &amp; Memory</w:t>
            </w:r>
          </w:p>
        </w:tc>
        <w:tc>
          <w:tcPr>
            <w:tcW w:w="2880" w:type="dxa"/>
          </w:tcPr>
          <w:p w14:paraId="2B52B8B0" w14:textId="77777777" w:rsidR="006921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Timestamped logs of ‘solved’ vs ‘error’ results; triggers recalibration.</w:t>
            </w:r>
          </w:p>
        </w:tc>
        <w:tc>
          <w:tcPr>
            <w:tcW w:w="2880" w:type="dxa"/>
          </w:tcPr>
          <w:p w14:paraId="1F83FA67" w14:textId="77777777" w:rsidR="006921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FPGA/MCU with NVM; majority-vote across replicas.</w:t>
            </w:r>
          </w:p>
        </w:tc>
      </w:tr>
    </w:tbl>
    <w:p w14:paraId="41FFADBC" w14:textId="77777777" w:rsidR="006921D6" w:rsidRDefault="00000000">
      <w:r>
        <w:rPr>
          <w:i/>
        </w:rPr>
        <w:t>© 2025 Gabino Casanova — Gate Keeper Architecture for Coherent Multi-Fiber Computation</w:t>
      </w:r>
    </w:p>
    <w:sectPr w:rsidR="006921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23E51"/>
    <w:multiLevelType w:val="multilevel"/>
    <w:tmpl w:val="F554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03ACB"/>
    <w:multiLevelType w:val="multilevel"/>
    <w:tmpl w:val="8740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52AD0"/>
    <w:multiLevelType w:val="multilevel"/>
    <w:tmpl w:val="723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C2156"/>
    <w:multiLevelType w:val="multilevel"/>
    <w:tmpl w:val="0AE8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032B2"/>
    <w:multiLevelType w:val="multilevel"/>
    <w:tmpl w:val="17A4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9595D"/>
    <w:multiLevelType w:val="multilevel"/>
    <w:tmpl w:val="29A4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D5BA2"/>
    <w:multiLevelType w:val="multilevel"/>
    <w:tmpl w:val="23A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57235"/>
    <w:multiLevelType w:val="multilevel"/>
    <w:tmpl w:val="5C8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E2CD0"/>
    <w:multiLevelType w:val="multilevel"/>
    <w:tmpl w:val="C564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D92278"/>
    <w:multiLevelType w:val="multilevel"/>
    <w:tmpl w:val="0B9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975DD"/>
    <w:multiLevelType w:val="multilevel"/>
    <w:tmpl w:val="F252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C0AFD"/>
    <w:multiLevelType w:val="multilevel"/>
    <w:tmpl w:val="83B4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B0391D"/>
    <w:multiLevelType w:val="multilevel"/>
    <w:tmpl w:val="BD0C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94408"/>
    <w:multiLevelType w:val="multilevel"/>
    <w:tmpl w:val="74B8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244AF"/>
    <w:multiLevelType w:val="multilevel"/>
    <w:tmpl w:val="7DC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B3D3C"/>
    <w:multiLevelType w:val="multilevel"/>
    <w:tmpl w:val="F228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863305">
    <w:abstractNumId w:val="8"/>
  </w:num>
  <w:num w:numId="2" w16cid:durableId="1193570007">
    <w:abstractNumId w:val="6"/>
  </w:num>
  <w:num w:numId="3" w16cid:durableId="887452787">
    <w:abstractNumId w:val="5"/>
  </w:num>
  <w:num w:numId="4" w16cid:durableId="2059626694">
    <w:abstractNumId w:val="4"/>
  </w:num>
  <w:num w:numId="5" w16cid:durableId="995960685">
    <w:abstractNumId w:val="7"/>
  </w:num>
  <w:num w:numId="6" w16cid:durableId="1517888194">
    <w:abstractNumId w:val="3"/>
  </w:num>
  <w:num w:numId="7" w16cid:durableId="2443624">
    <w:abstractNumId w:val="2"/>
  </w:num>
  <w:num w:numId="8" w16cid:durableId="1484926971">
    <w:abstractNumId w:val="1"/>
  </w:num>
  <w:num w:numId="9" w16cid:durableId="367534961">
    <w:abstractNumId w:val="0"/>
  </w:num>
  <w:num w:numId="10" w16cid:durableId="896862837">
    <w:abstractNumId w:val="12"/>
  </w:num>
  <w:num w:numId="11" w16cid:durableId="2026520586">
    <w:abstractNumId w:val="17"/>
  </w:num>
  <w:num w:numId="12" w16cid:durableId="461264398">
    <w:abstractNumId w:val="22"/>
  </w:num>
  <w:num w:numId="13" w16cid:durableId="159933190">
    <w:abstractNumId w:val="9"/>
  </w:num>
  <w:num w:numId="14" w16cid:durableId="1698849388">
    <w:abstractNumId w:val="19"/>
  </w:num>
  <w:num w:numId="15" w16cid:durableId="1537308994">
    <w:abstractNumId w:val="11"/>
  </w:num>
  <w:num w:numId="16" w16cid:durableId="1468232540">
    <w:abstractNumId w:val="14"/>
  </w:num>
  <w:num w:numId="17" w16cid:durableId="2119056511">
    <w:abstractNumId w:val="15"/>
  </w:num>
  <w:num w:numId="18" w16cid:durableId="1597520535">
    <w:abstractNumId w:val="10"/>
  </w:num>
  <w:num w:numId="19" w16cid:durableId="1324158987">
    <w:abstractNumId w:val="16"/>
  </w:num>
  <w:num w:numId="20" w16cid:durableId="2036030838">
    <w:abstractNumId w:val="13"/>
  </w:num>
  <w:num w:numId="21" w16cid:durableId="2032300269">
    <w:abstractNumId w:val="18"/>
  </w:num>
  <w:num w:numId="22" w16cid:durableId="1744526858">
    <w:abstractNumId w:val="24"/>
  </w:num>
  <w:num w:numId="23" w16cid:durableId="1566186286">
    <w:abstractNumId w:val="23"/>
  </w:num>
  <w:num w:numId="24" w16cid:durableId="918446209">
    <w:abstractNumId w:val="20"/>
  </w:num>
  <w:num w:numId="25" w16cid:durableId="13118633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1D6"/>
    <w:rsid w:val="00711128"/>
    <w:rsid w:val="00A65E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EFAFE"/>
  <w14:defaultImageDpi w14:val="300"/>
  <w15:docId w15:val="{66E3C4F6-DDD1-42CF-8B33-A46E22CE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1201</Words>
  <Characters>6850</Characters>
  <Application>Microsoft Office Word</Application>
  <DocSecurity>0</DocSecurity>
  <Lines>207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Gabino Casanova</cp:lastModifiedBy>
  <cp:revision>2</cp:revision>
  <dcterms:created xsi:type="dcterms:W3CDTF">2013-12-23T23:15:00Z</dcterms:created>
  <dcterms:modified xsi:type="dcterms:W3CDTF">2026-04-12T03:01:00Z</dcterms:modified>
  <cp:category/>
</cp:coreProperties>
</file>