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Garamond" w:hAnsi="Garamond"/>
          <w:b/>
          <w:i w:val="0"/>
          <w:smallCaps/>
          <w:sz w:val="40"/>
        </w:rPr>
        <w:t>CST-Clocked Temporal Models for Predicting Warp-Corridor Stability Windows</w:t>
      </w:r>
    </w:p>
    <w:p>
      <w:pPr>
        <w:jc w:val="center"/>
      </w:pPr>
      <w:r>
        <w:rPr>
          <w:rFonts w:ascii="Times New Roman" w:hAnsi="Times New Roman"/>
          <w:b w:val="0"/>
          <w:i w:val="0"/>
          <w:smallCaps w:val="0"/>
          <w:sz w:val="26"/>
        </w:rPr>
        <w:t>Gabino Casanova</w:t>
      </w:r>
    </w:p>
    <w:p>
      <w:pPr>
        <w:jc w:val="center"/>
      </w:pPr>
      <w:r>
        <w:rPr>
          <w:rFonts w:ascii="Times New Roman" w:hAnsi="Times New Roman"/>
          <w:b w:val="0"/>
          <w:i w:val="0"/>
          <w:smallCaps w:val="0"/>
          <w:sz w:val="24"/>
        </w:rPr>
        <w:t>Independent Innovator, Brownsville, Texas, USA — Interstellar Star Clock Research Project</w:t>
      </w:r>
    </w:p>
    <w:p>
      <w:pPr>
        <w:jc w:val="center"/>
      </w:pPr>
      <w:r>
        <w:rPr>
          <w:rFonts w:ascii="Courier New" w:hAnsi="Courier New"/>
          <w:b w:val="0"/>
          <w:i w:val="0"/>
          <w:smallCaps w:val="0"/>
          <w:sz w:val="20"/>
        </w:rPr>
        <w:t>Email: gabinoc67@gmail.com</w:t>
      </w:r>
    </w:p>
    <w:p>
      <w:pPr>
        <w:jc w:val="left"/>
      </w:pPr>
      <w:r>
        <w:rPr>
          <w:rFonts w:ascii="Times New Roman" w:hAnsi="Times New Roman"/>
          <w:b/>
          <w:i/>
          <w:smallCaps/>
          <w:sz w:val="26"/>
        </w:rPr>
        <w:t>Abstract</w:t>
      </w:r>
    </w:p>
    <w:p>
      <w:pPr>
        <w:jc w:val="both"/>
      </w:pPr>
      <w:r>
        <w:rPr>
          <w:rFonts w:ascii="Times New Roman" w:hAnsi="Times New Roman"/>
          <w:b w:val="0"/>
          <w:i/>
          <w:smallCaps w:val="0"/>
          <w:sz w:val="20"/>
        </w:rPr>
        <w:t>We present a CST-clocked temporal model integrating transformer encoders with cosmic time embeddings. It forecasts safe corridor windows and synchronizes warp-field activation cycles.</w:t>
      </w:r>
    </w:p>
    <w:p>
      <w:pPr>
        <w:jc w:val="left"/>
      </w:pPr>
      <w:r>
        <w:rPr>
          <w:rFonts w:ascii="Times New Roman" w:hAnsi="Times New Roman"/>
          <w:b/>
          <w:i/>
          <w:smallCaps/>
          <w:sz w:val="26"/>
        </w:rPr>
        <w:t>Keywords</w:t>
      </w:r>
    </w:p>
    <w:p>
      <w:pPr>
        <w:jc w:val="left"/>
      </w:pPr>
      <w:r>
        <w:rPr>
          <w:rFonts w:ascii="Times New Roman" w:hAnsi="Times New Roman"/>
          <w:b w:val="0"/>
          <w:i/>
          <w:smallCaps w:val="0"/>
          <w:sz w:val="20"/>
        </w:rPr>
        <w:t>CST time, warp drive, time-series forecasting, tunnel stability, transformer models</w:t>
      </w:r>
    </w:p>
    <w:p>
      <w:pPr>
        <w:jc w:val="left"/>
      </w:pPr>
      <w:r>
        <w:rPr>
          <w:rFonts w:ascii="Times New Roman" w:hAnsi="Times New Roman"/>
          <w:b/>
          <w:i w:val="0"/>
          <w:smallCaps/>
          <w:sz w:val="28"/>
        </w:rPr>
        <w:t>1. Introduction</w:t>
      </w:r>
    </w:p>
    <w:p>
      <w:pPr>
        <w:jc w:val="both"/>
      </w:pPr>
      <w:r>
        <w:rPr>
          <w:rFonts w:ascii="Times New Roman" w:hAnsi="Times New Roman"/>
          <w:b w:val="0"/>
          <w:i w:val="0"/>
          <w:smallCaps w:val="0"/>
          <w:sz w:val="22"/>
        </w:rPr>
        <w:t>Cosmic Standard Time (CST) serves as a universal synchronization framework. Predicting stability windows within warp corridors requires temporal models aware of cyclic cosmic patterns.</w:t>
      </w:r>
    </w:p>
    <w:p>
      <w:pPr>
        <w:jc w:val="left"/>
      </w:pPr>
      <w:r>
        <w:rPr>
          <w:rFonts w:ascii="Times New Roman" w:hAnsi="Times New Roman"/>
          <w:b/>
          <w:i w:val="0"/>
          <w:smallCaps/>
          <w:sz w:val="28"/>
        </w:rPr>
        <w:t>2. Related Work</w:t>
      </w:r>
    </w:p>
    <w:p>
      <w:pPr>
        <w:jc w:val="both"/>
      </w:pPr>
      <w:r>
        <w:rPr>
          <w:rFonts w:ascii="Times New Roman" w:hAnsi="Times New Roman"/>
          <w:b w:val="0"/>
          <w:i w:val="0"/>
          <w:smallCaps w:val="0"/>
          <w:sz w:val="22"/>
        </w:rPr>
        <w:t>Prior work includes LSTM and Fourier-transformer forecasting models but lacked physical phase embedding. CST embedding links time cycles to physical curvature domains.</w:t>
      </w:r>
    </w:p>
    <w:p>
      <w:pPr>
        <w:jc w:val="left"/>
      </w:pPr>
      <w:r>
        <w:rPr>
          <w:rFonts w:ascii="Times New Roman" w:hAnsi="Times New Roman"/>
          <w:b/>
          <w:i w:val="0"/>
          <w:smallCaps/>
          <w:sz w:val="28"/>
        </w:rPr>
        <w:t>3. Methodology</w:t>
      </w:r>
    </w:p>
    <w:p>
      <w:pPr>
        <w:jc w:val="both"/>
      </w:pPr>
      <w:r>
        <w:rPr>
          <w:rFonts w:ascii="Times New Roman" w:hAnsi="Times New Roman"/>
          <w:b w:val="0"/>
          <w:i w:val="0"/>
          <w:smallCaps w:val="0"/>
          <w:sz w:val="22"/>
        </w:rPr>
        <w:t>We implement a transformer with CST-phase inputs derived from tunnel equations. Data include EM field residuals and curvature stability logs.</w:t>
      </w:r>
    </w:p>
    <w:p>
      <w:pPr>
        <w:jc w:val="left"/>
      </w:pPr>
      <w:r>
        <w:rPr>
          <w:rFonts w:ascii="Times New Roman" w:hAnsi="Times New Roman"/>
          <w:b/>
          <w:i w:val="0"/>
          <w:smallCaps/>
          <w:sz w:val="28"/>
        </w:rPr>
        <w:t>4. Results and Discussion</w:t>
      </w:r>
    </w:p>
    <w:p>
      <w:pPr>
        <w:jc w:val="both"/>
      </w:pPr>
      <w:r>
        <w:rPr>
          <w:rFonts w:ascii="Times New Roman" w:hAnsi="Times New Roman"/>
          <w:b w:val="0"/>
          <w:i w:val="0"/>
          <w:smallCaps w:val="0"/>
          <w:sz w:val="22"/>
        </w:rPr>
        <w:t>Results demonstrate enhanced prediction reliability. The model anticipates tunnel collapses before instability threshold by 0.2 seconds average margin.</w:t>
      </w:r>
    </w:p>
    <w:p>
      <w:pPr>
        <w:jc w:val="left"/>
      </w:pPr>
      <w:r>
        <w:rPr>
          <w:rFonts w:ascii="Times New Roman" w:hAnsi="Times New Roman"/>
          <w:b/>
          <w:i w:val="0"/>
          <w:smallCaps/>
          <w:sz w:val="28"/>
        </w:rPr>
        <w:t>5. Conclusion</w:t>
      </w:r>
    </w:p>
    <w:p>
      <w:pPr>
        <w:jc w:val="both"/>
      </w:pPr>
      <w:r>
        <w:rPr>
          <w:rFonts w:ascii="Times New Roman" w:hAnsi="Times New Roman"/>
          <w:b w:val="0"/>
          <w:i w:val="0"/>
          <w:smallCaps w:val="0"/>
          <w:sz w:val="22"/>
        </w:rPr>
        <w:t>CST-clocked forecasting provides a path to real-time warp navigation synchronization and can generalize to planetary mission timing.</w:t>
      </w:r>
    </w:p>
    <w:p>
      <w:r>
        <w:t>Table 1. CST Warp Metrics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Baseline</w:t>
            </w:r>
          </w:p>
        </w:tc>
        <w:tc>
          <w:tcPr>
            <w:tcW w:type="dxa" w:w="2160"/>
          </w:tcPr>
          <w:p>
            <w:r>
              <w:t>CST Model</w:t>
            </w:r>
          </w:p>
        </w:tc>
        <w:tc>
          <w:tcPr>
            <w:tcW w:type="dxa" w:w="2160"/>
          </w:tcPr>
          <w:p>
            <w:r>
              <w:t>Improvement</w:t>
            </w:r>
          </w:p>
        </w:tc>
      </w:tr>
      <w:tr>
        <w:tc>
          <w:tcPr>
            <w:tcW w:type="dxa" w:w="2160"/>
          </w:tcPr>
          <w:p>
            <w:r>
              <w:t>Prediction Accuracy</w:t>
            </w:r>
          </w:p>
        </w:tc>
        <w:tc>
          <w:tcPr>
            <w:tcW w:type="dxa" w:w="2160"/>
          </w:tcPr>
          <w:p>
            <w:r>
              <w:t>82%</w:t>
            </w:r>
          </w:p>
        </w:tc>
        <w:tc>
          <w:tcPr>
            <w:tcW w:type="dxa" w:w="2160"/>
          </w:tcPr>
          <w:p>
            <w:r>
              <w:t>92%</w:t>
            </w:r>
          </w:p>
        </w:tc>
        <w:tc>
          <w:tcPr>
            <w:tcW w:type="dxa" w:w="2160"/>
          </w:tcPr>
          <w:p>
            <w:r>
              <w:t>+10%</w:t>
            </w:r>
          </w:p>
        </w:tc>
      </w:tr>
      <w:tr>
        <w:tc>
          <w:tcPr>
            <w:tcW w:type="dxa" w:w="2160"/>
          </w:tcPr>
          <w:p>
            <w:r>
              <w:t>Safety Violation Rate</w:t>
            </w:r>
          </w:p>
        </w:tc>
        <w:tc>
          <w:tcPr>
            <w:tcW w:type="dxa" w:w="2160"/>
          </w:tcPr>
          <w:p>
            <w:r>
              <w:t>18%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-13%</w:t>
            </w:r>
          </w:p>
        </w:tc>
      </w:tr>
      <w:tr>
        <w:tc>
          <w:tcPr>
            <w:tcW w:type="dxa" w:w="2160"/>
          </w:tcPr>
          <w:p>
            <w:r>
              <w:t>Training Time (epochs)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-40%</w:t>
            </w:r>
          </w:p>
        </w:tc>
      </w:tr>
    </w:tbl>
    <w:p>
      <w:pPr>
        <w:jc w:val="center"/>
      </w:pPr>
      <w:r>
        <w:t>Figure 1. CST Warp Prediction Graph (placeholder)</w:t>
      </w:r>
    </w:p>
    <w:p>
      <w:pPr>
        <w:jc w:val="center"/>
      </w:pPr>
      <w:r>
        <w:t>Figure 2. Stability Map (placeholder)</w:t>
      </w:r>
    </w:p>
    <w:p>
      <w:pPr>
        <w:jc w:val="left"/>
      </w:pPr>
      <w:r>
        <w:rPr>
          <w:rFonts w:ascii="Times New Roman" w:hAnsi="Times New Roman"/>
          <w:b/>
          <w:i w:val="0"/>
          <w:smallCaps/>
          <w:sz w:val="28"/>
        </w:rPr>
        <w:t>References</w:t>
      </w:r>
    </w:p>
    <w:p>
      <w:r>
        <w:t>[1] Casanova, G. (2025). CST Warp Geometry and Cosmic Standard Time Synchronization. Interstellar Star Clock Publications.</w:t>
      </w:r>
    </w:p>
    <w:p>
      <w:r>
        <w:t>[2] Sutton, R.S., Barto, A.G. (2018). Reinforcement Learning: An Introduction. MIT Press.</w:t>
      </w:r>
    </w:p>
    <w:p>
      <w:r>
        <w:t>[3] Raissi, M., Perdikaris, P., Karniadakis, G.E. (2019). Physics-informed neural networks. J. Computational Physics.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