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CST Warp Engine &amp; Navigation — Galactic Corrections and Core Physics Toolkit</w:t>
      </w:r>
    </w:p>
    <w:p>
      <w:pPr>
        <w:spacing w:after="240"/>
      </w:pPr>
      <w:r>
        <w:t>Prepared for: Gabino Casanova — CST Time, Tunnel Geometry, and Warp Navigation Framework</w:t>
      </w:r>
    </w:p>
    <w:p>
      <w:r>
        <w:t>This technical note consolidates coordinate transforms, fluid and electromagnetic fundamentals, power network laws, local gravitational time corrections, and the CST galactic-layer corrections (GVCT, GPMT, Galactic Tilt). It also provides a control/estimation skeleton and pseudocode wiring for your warp engine and navigation stack.</w:t>
      </w:r>
    </w:p>
    <w:p>
      <w:pPr>
        <w:pStyle w:val="Heading1"/>
      </w:pPr>
      <w:r>
        <w:t>1) Coordinate &amp; Kinematics Core</w:t>
      </w:r>
    </w:p>
    <w:p>
      <w:r>
        <w:t>Cartesian → Cylindrical/Polar (use cylindrical for 3D fields; polar for 2D):</w:t>
      </w:r>
    </w:p>
    <w:p>
      <w:pPr>
        <w:pStyle w:val="Code"/>
      </w:pPr>
      <w:r>
        <w:t>Cylindrical (r, φ, z) from Cartesian (x, y, z):</w:t>
        <w:br/>
        <w:t>r = √(x² + y²),    φ = atan2(y, x),    z = z</w:t>
        <w:br/>
        <w:t>ṙ = (x·ẋ + y·ẏ)/r,    φ̇ = (x·ẏ − y·ẋ)/r²,    ż = ż</w:t>
      </w:r>
    </w:p>
    <w:p>
      <w:pPr>
        <w:pStyle w:val="Code"/>
      </w:pPr>
      <w:r>
        <w:t>Unit vectors:</w:t>
        <w:br/>
        <w:t>r̂ = (cosφ, sinφ, 0),   φ̂ = (−sinφ, cosφ, 0),   ẑ = (0, 0, 1)</w:t>
      </w:r>
    </w:p>
    <w:p>
      <w:pPr>
        <w:pStyle w:val="Code"/>
      </w:pPr>
      <w:r>
        <w:t>Velocity and acceleration in cylindrical:</w:t>
        <w:br/>
        <w:t>v = ṙ r̂ + r φ̇ φ̂ + ż ẑ</w:t>
        <w:br/>
        <w:t>a = (r̈ − r φ̇²) r̂ + (r φ̈ + 2 ṙ φ̇) φ̂ + z̈ ẑ</w:t>
      </w:r>
    </w:p>
    <w:p>
      <w:pPr>
        <w:pStyle w:val="Heading1"/>
      </w:pPr>
      <w:r>
        <w:t>2) Fluid/Energy Channel (Bernoulli)</w:t>
      </w:r>
    </w:p>
    <w:p>
      <w:pPr>
        <w:pStyle w:val="Code"/>
      </w:pPr>
      <w:r>
        <w:t>Along a streamline (steady, inviscid):</w:t>
        <w:br/>
        <w:t>p + ½ ρ v² + ρ g h = const.</w:t>
      </w:r>
    </w:p>
    <w:p>
      <w:pPr>
        <w:pStyle w:val="Code"/>
      </w:pPr>
      <w:r>
        <w:t>Control differential:</w:t>
        <w:br/>
        <w:t>Δp = −½ ρ Δ(v²) − ρ g Δh</w:t>
      </w:r>
    </w:p>
    <w:p>
      <w:r>
        <w:t>Use this to compute valve commands holding a target pressure p* as field power ramps.</w:t>
      </w:r>
    </w:p>
    <w:p>
      <w:pPr>
        <w:pStyle w:val="Code"/>
      </w:pPr>
      <w:r>
        <w:t>Non-dimensional checks: Re = ρ v D / μ,   Ma = v / a_s,   Rm = μ₀ σ v L</w:t>
      </w:r>
    </w:p>
    <w:p>
      <w:pPr>
        <w:pStyle w:val="Heading1"/>
      </w:pPr>
      <w:r>
        <w:t>3) Magnetic Forces &amp; Field Shaping</w:t>
      </w:r>
    </w:p>
    <w:p>
      <w:r>
        <w:t>Lorentz and MHD forces:</w:t>
      </w:r>
    </w:p>
    <w:p>
      <w:pPr>
        <w:pStyle w:val="Code"/>
      </w:pPr>
      <w:r>
        <w:t>Particle: F = q (E + v × B)</w:t>
        <w:br/>
        <w:t>Current element: dF = I dℓ × B</w:t>
        <w:br/>
        <w:t>MHD body force density: f = J × B − ∇(B² / 2μ₀)</w:t>
      </w:r>
    </w:p>
    <w:p>
      <w:pPr>
        <w:pStyle w:val="Code"/>
      </w:pPr>
      <w:r>
        <w:t>Maxwell stress tensor (net force on surface S):</w:t>
        <w:br/>
        <w:t>F = ∬_S T · n̂ dS,  where  T = (1/μ₀)(BB − ½ B² I) + ε₀(EE − ½ E² I)</w:t>
      </w:r>
    </w:p>
    <w:p>
      <w:pPr>
        <w:pStyle w:val="Code"/>
      </w:pPr>
      <w:r>
        <w:t>Field coils (on-axis long solenoid approximation):</w:t>
        <w:br/>
        <w:t>B_axis ≈ μ₀ n I</w:t>
      </w:r>
    </w:p>
    <w:p>
      <w:r>
        <w:t>Control B via current I and turn density n; use coil geometry optimization for uniformity.</w:t>
      </w:r>
    </w:p>
    <w:p>
      <w:pPr>
        <w:pStyle w:val="Heading1"/>
      </w:pPr>
      <w:r>
        <w:t>4) Power &amp; Kirchhoff Network (Warp Coil Bus)</w:t>
      </w:r>
    </w:p>
    <w:p>
      <w:pPr>
        <w:pStyle w:val="Code"/>
      </w:pPr>
      <w:r>
        <w:t>Kirchhoff’s Current/Voltage Laws (KCL/KVL):</w:t>
        <w:br/>
        <w:t>∑ I_in node = 0 ;   ∑ (signed) V_loop = 0</w:t>
      </w:r>
    </w:p>
    <w:p>
      <w:pPr>
        <w:pStyle w:val="Code"/>
      </w:pPr>
      <w:r>
        <w:t>Coil branch (R–L with back-EMF):</w:t>
        <w:br/>
        <w:t>V_supply = R I + L dI/dt + V_bemf(B, Ḃ)</w:t>
      </w:r>
    </w:p>
    <w:p>
      <w:pPr>
        <w:pStyle w:val="Code"/>
      </w:pPr>
      <w:r>
        <w:t>Converter power balance:</w:t>
        <w:br/>
        <w:t>P_elec = V I  →  P_field = (1/2μ₀) ∫ B² dV  +  P_loss</w:t>
      </w:r>
    </w:p>
    <w:p>
      <w:r>
        <w:t>Maintain B-setpoints demanded by navigation while protecting the bus (current limits, slew-rate).</w:t>
      </w:r>
    </w:p>
    <w:p>
      <w:pPr>
        <w:pStyle w:val="Heading1"/>
      </w:pPr>
      <w:r>
        <w:t>5) Gravity &amp; Local Spacetime (Solar-System Scale)</w:t>
      </w:r>
    </w:p>
    <w:p>
      <w:pPr>
        <w:pStyle w:val="Code"/>
      </w:pPr>
      <w:r>
        <w:t>Effective potential for guidance:</w:t>
        <w:br/>
        <w:t>Φ = Φ_☉ + Σ_i Φ_i,   with   Φ_k = − G M_k / || r − r_k ||</w:t>
      </w:r>
    </w:p>
    <w:p>
      <w:pPr>
        <w:pStyle w:val="Code"/>
      </w:pPr>
      <w:r>
        <w:t>Local-to-CST redshift/time correction:</w:t>
        <w:br/>
        <w:t>ΔT_local→CST ≈ ΔΦ / c²  (sufficient for local synchronization gating).</w:t>
      </w:r>
    </w:p>
    <w:p>
      <w:pPr>
        <w:pStyle w:val="Heading1"/>
      </w:pPr>
      <w:r>
        <w:t>6) Galactic Corrections (CST Layer)</w:t>
      </w:r>
    </w:p>
    <w:p>
      <w:r>
        <w:t>Let z(t) be the vertical position relative to the Milky Way midplane; T_z the vertical oscillation period.</w:t>
      </w:r>
    </w:p>
    <w:p>
      <w:pPr>
        <w:pStyle w:val="Code"/>
      </w:pPr>
      <w:r>
        <w:t>Galactic Plane Oscillation (simple harmonic model):</w:t>
        <w:br/>
        <w:t>z(t) = A_z sin(2π t / T_z + φ₀)</w:t>
        <w:br/>
        <w:t>ż(t) = (2π A_z / T_z) cos(2π t / T_z + φ₀)</w:t>
      </w:r>
    </w:p>
    <w:p>
      <w:pPr>
        <w:pStyle w:val="Code"/>
      </w:pPr>
      <w:r>
        <w:t>Galactic Tilt Angle (warp-axis orientation):</w:t>
        <w:br/>
        <w:t>θ_z(t) = atan2( ż(t), v_∥ )</w:t>
      </w:r>
    </w:p>
    <w:p>
      <w:pPr>
        <w:pStyle w:val="Code"/>
      </w:pPr>
      <w:r>
        <w:t>Galactic Plane Modulation Term (GPMT) for timing/phase loops:</w:t>
        <w:br/>
        <w:t>GPMT(t) = sin(2π t / T_z)</w:t>
      </w:r>
    </w:p>
    <w:p>
      <w:pPr>
        <w:pStyle w:val="Code"/>
      </w:pPr>
      <w:r>
        <w:t>Galactic Vertical Correction to CST (GVCT):</w:t>
        <w:br/>
        <w:t>ΔT_GVCT = κ_T · z(t) · (dΦ_g/dz)|_{z(t)} / c²</w:t>
      </w:r>
    </w:p>
    <w:p>
      <w:r>
        <w:t>Here κ_T is a calibration gain and Φ_g is the galactic gravitational potential.</w:t>
      </w:r>
    </w:p>
    <w:p>
      <w:pPr>
        <w:pStyle w:val="Heading1"/>
      </w:pPr>
      <w:r>
        <w:t>7) Warp Vector &amp; Field-Uniformity Goals</w:t>
      </w:r>
    </w:p>
    <w:p>
      <w:pPr>
        <w:pStyle w:val="Code"/>
      </w:pPr>
      <w:r>
        <w:t>True 3-D separation (any target):</w:t>
        <w:br/>
        <w:t>D_true = √(Δx² + Δy² + Δz²),  with  Δz = z_dest(t₂) − z_orig(t₁)</w:t>
      </w:r>
    </w:p>
    <w:p>
      <w:pPr>
        <w:pStyle w:val="Code"/>
      </w:pPr>
      <w:r>
        <w:t>Warp-axis alignment constraint:</w:t>
        <w:br/>
        <w:t>ê_warp = (r_dest − r_orig)/||·||, then rotate ê_warp by θ_z(t) about φ̂</w:t>
      </w:r>
    </w:p>
    <w:p>
      <w:pPr>
        <w:pStyle w:val="Code"/>
      </w:pPr>
      <w:r>
        <w:t>Uniformity cost for coil currents optimizer:</w:t>
        <w:br/>
        <w:t>J(B) = ∫_V ||∇B||² dV + λ ∫_V (B − B*)² dV</w:t>
      </w:r>
    </w:p>
    <w:p>
      <w:pPr>
        <w:pStyle w:val="Heading1"/>
      </w:pPr>
      <w:r>
        <w:t>8) Control &amp; Estimation Skeleton</w:t>
      </w:r>
    </w:p>
    <w:p>
      <w:pPr>
        <w:pStyle w:val="Code"/>
      </w:pPr>
      <w:r>
        <w:t>Example state vector:</w:t>
        <w:br/>
        <w:t>x = [ r, φ, z, ṙ, φ̇, ż,  I₁…I_N,  p₁…p_M ]ᵀ</w:t>
      </w:r>
    </w:p>
    <w:p>
      <w:pPr>
        <w:pStyle w:val="Code"/>
      </w:pPr>
      <w:r>
        <w:t>Discrete-time propagation (dt):</w:t>
        <w:br/>
        <w:t>Coils:  I_{k+1} = I_k + (dt/L) (V_k − R I_k − V_bemf)</w:t>
        <w:br/>
        <w:t>Kinematics: integrate (v, a) in cylindrical</w:t>
        <w:br/>
        <w:t>Pressures: Bernoulli + valve flow models</w:t>
        <w:br/>
        <w:t>CST phase: add ΔT_local→CST + ΔT_GVCT</w:t>
      </w:r>
    </w:p>
    <w:p>
      <w:pPr>
        <w:pStyle w:val="Code"/>
      </w:pPr>
      <w:r>
        <w:t>LQR/MPC objective (one step):</w:t>
        <w:br/>
        <w:t>min_{ΔI, Δu}  J(B) + α||ΔI||² + β||Δu||²</w:t>
        <w:br/>
        <w:t>s.t. KCL/KVL, current/voltage limits, ê_warp alignment</w:t>
      </w:r>
    </w:p>
    <w:p>
      <w:pPr>
        <w:pStyle w:val="Heading1"/>
      </w:pPr>
      <w:r>
        <w:t>9) Pseudocode (System Wiring)</w:t>
      </w:r>
    </w:p>
    <w:p>
      <w:pPr>
        <w:pStyle w:val="Code"/>
      </w:pPr>
      <w:r>
        <w:t>Inputs: target_state(t₂), origin_state(t₁), ephemerides, Φ_solar, Φ_gal, A_z, T_z, φ₀</w:t>
        <w:br/>
        <w:t>Loop at control rate dt:</w:t>
        <w:br/>
        <w:t xml:space="preserve">  # 1) Coordinates</w:t>
        <w:br/>
        <w:t xml:space="preserve">  (r, φ, z) ← cartesian_to_cyl(x,y,z);  v,a ← cylindrical_kinematics(...)</w:t>
        <w:br/>
        <w:br/>
        <w:t xml:space="preserve">  # 2) Galactic terms</w:t>
        <w:br/>
        <w:t xml:space="preserve">  z_g  = A_z * sin(2π t / T_z + φ₀)</w:t>
        <w:br/>
        <w:t xml:space="preserve">  ż_g  = (2π A_z / T_z) * cos(2π t / T_z + φ₀)</w:t>
        <w:br/>
        <w:t xml:space="preserve">  θ_z  = atan2(ż_g, v_∥)</w:t>
        <w:br/>
        <w:t xml:space="preserve">  GPMT = sin(2π t / T_z)</w:t>
        <w:br/>
        <w:t xml:space="preserve">  ΔT_gvct = κ_T * z_g * (dΦ_g/dz) / c²</w:t>
        <w:br/>
        <w:br/>
        <w:t xml:space="preserve">  # 3) Timebase</w:t>
        <w:br/>
        <w:t xml:space="preserve">  ΔT_local = ΔΦ_solar / c²</w:t>
        <w:br/>
        <w:t xml:space="preserve">  CST_phase += ΔT_local + ΔT_gvct</w:t>
        <w:br/>
        <w:br/>
        <w:t xml:space="preserve">  # 4) Navigation vector</w:t>
        <w:br/>
        <w:t xml:space="preserve">  Δr   = target_pos(CST_phase) − origin_pos(CST_phase)</w:t>
        <w:br/>
        <w:t xml:space="preserve">  Δz   = z_dest(CST_phase) − z_orig(CST_phase)</w:t>
        <w:br/>
        <w:t xml:space="preserve">  D    = norm(Δr)</w:t>
        <w:br/>
        <w:t xml:space="preserve">  êw   = unit(Δr);  êw = rotate_about_phi(êw, θ_z)</w:t>
        <w:br/>
        <w:br/>
        <w:t xml:space="preserve">  # 5) Field setpoints from nav</w:t>
        <w:br/>
        <w:t xml:space="preserve">  B* = corridor_field_from(D, safety_margins(GPMT))</w:t>
        <w:br/>
        <w:br/>
        <w:t xml:space="preserve">  # 6) Power/Coils (Kirchhoff, RL update)</w:t>
        <w:br/>
        <w:t xml:space="preserve">  for each coil k:</w:t>
        <w:br/>
        <w:t xml:space="preserve">     V_k = controller(B*, B_meas, constraints)</w:t>
        <w:br/>
        <w:t xml:space="preserve">     I_k += (dt/L_k) * (V_k − R_k I_k − V_bemf_k)</w:t>
        <w:br/>
        <w:br/>
        <w:t xml:space="preserve">  # 7) Bernoulli loop (pressure/flow)</w:t>
        <w:br/>
        <w:t xml:space="preserve">  Δp = − ½ ρ Δ(v²) − ρ g Δh</w:t>
        <w:br/>
        <w:t xml:space="preserve">  valve_cmd = PID(p* − (p + Δp))</w:t>
        <w:br/>
        <w:br/>
        <w:t xml:space="preserve">  # 8) Optimize uniformity</w:t>
        <w:br/>
        <w:t xml:space="preserve">  minimize  J(B) + α||ΔI||² + β||valve_cmd||²</w:t>
        <w:br/>
        <w:t xml:space="preserve">  subject to KCL/KVL, I/V limits</w:t>
        <w:br/>
        <w:t>EndLoop</w:t>
        <w:br/>
      </w:r>
    </w:p>
    <w:p>
      <w:pPr>
        <w:pStyle w:val="Heading1"/>
      </w:pPr>
      <w:r>
        <w:t>10) Practical Notes: Calibrate vs Hard-Code</w:t>
      </w:r>
    </w:p>
    <w:p>
      <w:r>
        <w:t>Calibrate: κ_T, A_z, T_z, φ₀, coil (R, L), plumbing losses, V_bemf(B, Ḃ).</w:t>
      </w:r>
    </w:p>
    <w:p>
      <w:r>
        <w:t>Hard-code first pass: coordinate transforms, KCL/KVL topology, J(B) cost structure.</w:t>
      </w:r>
    </w:p>
    <w:p>
      <w:r>
        <w:t>Interplanetary (e.g., Earth–Mars): galactic oscillation cancels in the co-moving Solar frame; use local potentials (Φ_☉, Φ_planets) and CST redshift only. Interstellar: include GVCT, GPMT, and θ_z for warp-axis orientation and timing windows.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b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