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FOBAS + AEWFC — Warp Field Breach Arrest System</w:t>
      </w:r>
    </w:p>
    <w:p>
      <w:pPr>
        <w:pStyle w:val="Heading2"/>
      </w:pPr>
      <w:r>
        <w:t>Abstract</w:t>
      </w:r>
    </w:p>
    <w:p>
      <w:r>
        <w:t>The FOBAS + AEWFC (Field Oscillation Breach Arrest and Acoustic-Electro-Wave Field Control) system presents an integrated theoretical and experimental framework for stabilizing spacecraft compartments under warp-field or plasma-field stress conditions. This research demonstrates a new dynamic response mechanism where electromagnetic, acoustic, and plasma harmonics interact to maintain internal equilibrium after hull penetration or localized energy breach. The model provides insight into adaptive field feedback, vacuum energy response, and acoustic harmonization during field compression events.</w:t>
      </w:r>
    </w:p>
    <w:p>
      <w:pPr>
        <w:pStyle w:val="Heading2"/>
      </w:pPr>
      <w:r>
        <w:t>1. Introduction</w:t>
      </w:r>
    </w:p>
    <w:p>
      <w:r>
        <w:t>During faster-than-light (FTL) or warp-field operations, sudden field instabilities or breaches can result in severe structural and pressure loss within a spacecraft compartment. The FOBAS + AEWFC interface models a dual-layer stabilization system combining oscillation dampening with wave-field regulation. The primary goal is to prevent catastrophic decompression and allow time for autonomous repair processes to restore equilibrium. The simulation platform visualizes photon density, EM feedback, and plasma flow dynamics in real-time, providing a unique diagnostic view of field harmony.</w:t>
      </w:r>
    </w:p>
    <w:p>
      <w:pPr>
        <w:pStyle w:val="Heading2"/>
      </w:pPr>
      <w:r>
        <w:t>2. System Overview</w:t>
      </w:r>
    </w:p>
    <w:p>
      <w:r>
        <w:t>The system integrates two complementary modules:</w:t>
        <w:br/>
        <w:t>- **FOBAS (Field Oscillation Breach Arrest System):** Detects and stabilizes oscillatory breach patterns via counter-phase field injections.</w:t>
        <w:br/>
        <w:t>- **AEWFC (Acoustic-Electro-Wave Field Control):** Employs harmonized acoustic and EM feedback waves to modulate pressure and field symmetry across the hull boundary.</w:t>
        <w:br/>
        <w:br/>
        <w:t>When a breach occurs, the FOBAS unit identifies oscillation divergence and injects inverse field vectors. Simultaneously, AEWFC modulates photon and plasma feedback waves, generating a harmonic resonance that seals and stabilizes the breach corridor.</w:t>
      </w:r>
    </w:p>
    <w:p>
      <w:pPr>
        <w:pStyle w:val="Heading2"/>
      </w:pPr>
      <w:r>
        <w:t>3. Theoretical Framework</w:t>
      </w:r>
    </w:p>
    <w:p>
      <w:r>
        <w:t>The FOBAS + AEWFC model extends from Einstein’s stress-energy tensor, quantum electrodynamics (QED), and Casimir vacuum energy responses. The acoustic-electro feedback loops are expressed as harmonic field equations within a confined plasma cavity:</w:t>
        <w:br/>
        <w:br/>
        <w:t xml:space="preserve">    F(t) = ∇ × (E + B) + α(P × ρ) - β(∂²Ψ/∂t²)</w:t>
        <w:br/>
        <w:br/>
        <w:t>Where F(t) represents the dynamic field force density, E and B are electric and magnetic field intensities, and α and β are field coupling coefficients derived from local energy density and acoustic modulation frequency. The result is an adaptive response that dampens field divergence while redistributing energy symmetrically across the compartment boundary.</w:t>
      </w:r>
    </w:p>
    <w:p>
      <w:pPr>
        <w:pStyle w:val="Heading2"/>
      </w:pPr>
      <w:r>
        <w:t>4. Simulation and Results</w:t>
      </w:r>
    </w:p>
    <w:p>
      <w:r>
        <w:t>The live simulation visualizes four primary feedback parameters — pressure, plasma, electromagnetic (EM), and photon density — in synchronized time cycles. Under breach conditions, the system automatically amplifies the field response in the affected zone, compresses the energy differential, and restores hull integrity within a predetermined delay window. Visual indicators demonstrate oscillation decay, acoustic harmony restoration, and quantum-level stabilization following the repair sequence.</w:t>
      </w:r>
    </w:p>
    <w:p>
      <w:pPr>
        <w:pStyle w:val="Heading2"/>
      </w:pPr>
      <w:r>
        <w:t>5. Discussion</w:t>
      </w:r>
    </w:p>
    <w:p>
      <w:r>
        <w:t>FOBAS + AEWFC presents a unified theory of field stabilization through hybridized oscillation control. By combining acoustic and electromagnetic harmonics, it transforms breach management from a reactive to a proactive process. Potential applications include deep-space vessel containment, atmospheric entry stabilization, and high-energy plasma containment for fusion-based propulsion systems.</w:t>
      </w:r>
    </w:p>
    <w:p>
      <w:pPr>
        <w:pStyle w:val="Heading2"/>
      </w:pPr>
      <w:r>
        <w:t>6. Conclusion</w:t>
      </w:r>
    </w:p>
    <w:p>
      <w:r>
        <w:t>This study outlines the feasibility of an autonomous field arrest and harmonization system capable of protecting spacecraft integrity during warp or high-stress operations. Future work involves incorporating CST-synchronized time modulation and quantum entanglement feedback for faster, self-aware field adaptation.</w:t>
      </w:r>
    </w:p>
    <w:p>
      <w:pPr>
        <w:pStyle w:val="Heading2"/>
      </w:pPr>
      <w:r>
        <w:t>References</w:t>
      </w:r>
    </w:p>
    <w:p>
      <w:r>
        <w:t>[1] Casanova, G. (2025). Interstellar Star Clock: Warp Field Synchronization and CST-Time Navigation. GitHub Pages Publication.</w:t>
        <w:br/>
        <w:t>[2] Einstein, A. (1916). The Foundation of the General Theory of Relativity.</w:t>
        <w:br/>
        <w:t>[3] Alcubierre, M. (1994). The Warp Drive: Hyper-Fast Travel Within General Relativity. Classical and Quantum Gravity.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