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46881" w14:textId="77777777" w:rsidR="00F64112" w:rsidRDefault="00000000">
      <w:pPr>
        <w:pStyle w:val="Heading1"/>
      </w:pPr>
      <w:r>
        <w:t>Machine-Based Navigation Accuracy Table</w:t>
      </w:r>
    </w:p>
    <w:p w14:paraId="4429BFC8" w14:textId="77777777" w:rsidR="00F64112" w:rsidRDefault="00000000">
      <w:r>
        <w:t>This document summarizes the evolution of machine-based navigation systems, their accuracy, methods, and reliability across different eras—from early mechanical devices like the Antikythera Mechanism, to modern digital and space-based systems.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07"/>
        <w:gridCol w:w="1728"/>
        <w:gridCol w:w="1853"/>
      </w:tblGrid>
      <w:tr w:rsidR="00F64112" w14:paraId="67B3D205" w14:textId="77777777">
        <w:tc>
          <w:tcPr>
            <w:tcW w:w="1728" w:type="dxa"/>
          </w:tcPr>
          <w:p w14:paraId="10AF27DD" w14:textId="77777777" w:rsidR="00F64112" w:rsidRDefault="00000000">
            <w:r>
              <w:rPr>
                <w:sz w:val="20"/>
              </w:rPr>
              <w:t>Navigation System / Device</w:t>
            </w:r>
          </w:p>
        </w:tc>
        <w:tc>
          <w:tcPr>
            <w:tcW w:w="1728" w:type="dxa"/>
          </w:tcPr>
          <w:p w14:paraId="2A990036" w14:textId="77777777" w:rsidR="00F64112" w:rsidRDefault="00000000">
            <w:r>
              <w:rPr>
                <w:sz w:val="20"/>
              </w:rPr>
              <w:t>Era / Date</w:t>
            </w:r>
          </w:p>
        </w:tc>
        <w:tc>
          <w:tcPr>
            <w:tcW w:w="1728" w:type="dxa"/>
          </w:tcPr>
          <w:p w14:paraId="4AA9D090" w14:textId="77777777" w:rsidR="00F64112" w:rsidRDefault="00000000">
            <w:r>
              <w:rPr>
                <w:sz w:val="20"/>
              </w:rPr>
              <w:t>Accuracy (Range / Precision)</w:t>
            </w:r>
          </w:p>
        </w:tc>
        <w:tc>
          <w:tcPr>
            <w:tcW w:w="1728" w:type="dxa"/>
          </w:tcPr>
          <w:p w14:paraId="6FB2FFF2" w14:textId="77777777" w:rsidR="00F64112" w:rsidRDefault="00000000">
            <w:r>
              <w:rPr>
                <w:sz w:val="20"/>
              </w:rPr>
              <w:t>Method Used</w:t>
            </w:r>
          </w:p>
        </w:tc>
        <w:tc>
          <w:tcPr>
            <w:tcW w:w="1728" w:type="dxa"/>
          </w:tcPr>
          <w:p w14:paraId="4111ECBC" w14:textId="77777777" w:rsidR="00F64112" w:rsidRDefault="00000000">
            <w:r>
              <w:rPr>
                <w:sz w:val="20"/>
              </w:rPr>
              <w:t>Notes on Reliability &amp; Errors</w:t>
            </w:r>
          </w:p>
        </w:tc>
      </w:tr>
      <w:tr w:rsidR="00F64112" w14:paraId="0AC7DE9D" w14:textId="77777777">
        <w:tc>
          <w:tcPr>
            <w:tcW w:w="1728" w:type="dxa"/>
          </w:tcPr>
          <w:p w14:paraId="788CEEF7" w14:textId="77777777" w:rsidR="00F64112" w:rsidRDefault="00000000">
            <w:r>
              <w:rPr>
                <w:sz w:val="20"/>
              </w:rPr>
              <w:t>Antikythera Mechanism</w:t>
            </w:r>
          </w:p>
        </w:tc>
        <w:tc>
          <w:tcPr>
            <w:tcW w:w="1728" w:type="dxa"/>
          </w:tcPr>
          <w:p w14:paraId="51B8822D" w14:textId="77777777" w:rsidR="00F64112" w:rsidRDefault="00000000">
            <w:r>
              <w:rPr>
                <w:sz w:val="20"/>
              </w:rPr>
              <w:t>~100 BCE (Ancient Greece)</w:t>
            </w:r>
          </w:p>
        </w:tc>
        <w:tc>
          <w:tcPr>
            <w:tcW w:w="1728" w:type="dxa"/>
          </w:tcPr>
          <w:p w14:paraId="2E66C959" w14:textId="77777777" w:rsidR="00F64112" w:rsidRDefault="00000000">
            <w:r>
              <w:rPr>
                <w:sz w:val="20"/>
              </w:rPr>
              <w:t>Days–weeks (planetary &amp; lunar cycles)</w:t>
            </w:r>
          </w:p>
        </w:tc>
        <w:tc>
          <w:tcPr>
            <w:tcW w:w="1728" w:type="dxa"/>
          </w:tcPr>
          <w:p w14:paraId="38471C5F" w14:textId="77777777" w:rsidR="00F64112" w:rsidRDefault="00000000">
            <w:r>
              <w:rPr>
                <w:sz w:val="20"/>
              </w:rPr>
              <w:t>Mechanical gears + cosmic cycles</w:t>
            </w:r>
          </w:p>
        </w:tc>
        <w:tc>
          <w:tcPr>
            <w:tcW w:w="1728" w:type="dxa"/>
          </w:tcPr>
          <w:p w14:paraId="1B183577" w14:textId="77777777" w:rsidR="00F64112" w:rsidRDefault="00000000">
            <w:r>
              <w:rPr>
                <w:sz w:val="20"/>
              </w:rPr>
              <w:t>Remarkably advanced; required manual calibration; accuracy degraded without adjustments.</w:t>
            </w:r>
          </w:p>
        </w:tc>
      </w:tr>
      <w:tr w:rsidR="00F64112" w14:paraId="3B548E2F" w14:textId="77777777">
        <w:tc>
          <w:tcPr>
            <w:tcW w:w="1728" w:type="dxa"/>
          </w:tcPr>
          <w:p w14:paraId="30B3F258" w14:textId="77777777" w:rsidR="00F64112" w:rsidRDefault="00000000">
            <w:r>
              <w:rPr>
                <w:sz w:val="20"/>
              </w:rPr>
              <w:t>Magnetic Compass</w:t>
            </w:r>
          </w:p>
        </w:tc>
        <w:tc>
          <w:tcPr>
            <w:tcW w:w="1728" w:type="dxa"/>
          </w:tcPr>
          <w:p w14:paraId="0264F47C" w14:textId="77777777" w:rsidR="00F64112" w:rsidRDefault="00000000">
            <w:r>
              <w:rPr>
                <w:sz w:val="20"/>
              </w:rPr>
              <w:t>~1100s CE (China → global by 1200s–1300s)</w:t>
            </w:r>
          </w:p>
        </w:tc>
        <w:tc>
          <w:tcPr>
            <w:tcW w:w="1728" w:type="dxa"/>
          </w:tcPr>
          <w:p w14:paraId="7603FCB4" w14:textId="77777777" w:rsidR="00F64112" w:rsidRDefault="00000000">
            <w:r>
              <w:rPr>
                <w:sz w:val="20"/>
              </w:rPr>
              <w:t>5–15°</w:t>
            </w:r>
          </w:p>
        </w:tc>
        <w:tc>
          <w:tcPr>
            <w:tcW w:w="1728" w:type="dxa"/>
          </w:tcPr>
          <w:p w14:paraId="1202866C" w14:textId="77777777" w:rsidR="00F64112" w:rsidRDefault="00000000">
            <w:r>
              <w:rPr>
                <w:sz w:val="20"/>
              </w:rPr>
              <w:t>Earth’s magnetic field</w:t>
            </w:r>
          </w:p>
        </w:tc>
        <w:tc>
          <w:tcPr>
            <w:tcW w:w="1728" w:type="dxa"/>
          </w:tcPr>
          <w:p w14:paraId="05EB9F8D" w14:textId="77777777" w:rsidR="00F64112" w:rsidRDefault="00000000">
            <w:r>
              <w:rPr>
                <w:sz w:val="20"/>
              </w:rPr>
              <w:t>Simple, reliable; subject to local magnetic anomalies and variation.</w:t>
            </w:r>
          </w:p>
        </w:tc>
      </w:tr>
      <w:tr w:rsidR="00F64112" w14:paraId="170AF51D" w14:textId="77777777">
        <w:tc>
          <w:tcPr>
            <w:tcW w:w="1728" w:type="dxa"/>
          </w:tcPr>
          <w:p w14:paraId="35DF7020" w14:textId="77777777" w:rsidR="00F64112" w:rsidRDefault="00000000">
            <w:r>
              <w:rPr>
                <w:sz w:val="20"/>
              </w:rPr>
              <w:t>Marine Chronometer</w:t>
            </w:r>
          </w:p>
        </w:tc>
        <w:tc>
          <w:tcPr>
            <w:tcW w:w="1728" w:type="dxa"/>
          </w:tcPr>
          <w:p w14:paraId="57DD474D" w14:textId="77777777" w:rsidR="00F64112" w:rsidRDefault="00000000">
            <w:r>
              <w:rPr>
                <w:sz w:val="20"/>
              </w:rPr>
              <w:t>1700s CE (Harrison, 1760s)</w:t>
            </w:r>
          </w:p>
        </w:tc>
        <w:tc>
          <w:tcPr>
            <w:tcW w:w="1728" w:type="dxa"/>
          </w:tcPr>
          <w:p w14:paraId="5F054058" w14:textId="77777777" w:rsidR="00F64112" w:rsidRDefault="00000000">
            <w:r>
              <w:rPr>
                <w:sz w:val="20"/>
              </w:rPr>
              <w:t>≈0.1 s/day drift → ~2 nautical miles</w:t>
            </w:r>
          </w:p>
        </w:tc>
        <w:tc>
          <w:tcPr>
            <w:tcW w:w="1728" w:type="dxa"/>
          </w:tcPr>
          <w:p w14:paraId="678254F8" w14:textId="77777777" w:rsidR="00F64112" w:rsidRDefault="00000000">
            <w:r>
              <w:rPr>
                <w:sz w:val="20"/>
              </w:rPr>
              <w:t>Precision clock + celestial navigation</w:t>
            </w:r>
          </w:p>
        </w:tc>
        <w:tc>
          <w:tcPr>
            <w:tcW w:w="1728" w:type="dxa"/>
          </w:tcPr>
          <w:p w14:paraId="0E02A89B" w14:textId="77777777" w:rsidR="00F64112" w:rsidRDefault="00000000">
            <w:r>
              <w:rPr>
                <w:sz w:val="20"/>
              </w:rPr>
              <w:t>Solved the 'longitude problem'; accuracy limited by mechanical drift and sea conditions.</w:t>
            </w:r>
          </w:p>
        </w:tc>
      </w:tr>
      <w:tr w:rsidR="00F64112" w14:paraId="4B910160" w14:textId="77777777">
        <w:tc>
          <w:tcPr>
            <w:tcW w:w="1728" w:type="dxa"/>
          </w:tcPr>
          <w:p w14:paraId="1A6A12DC" w14:textId="77777777" w:rsidR="00F64112" w:rsidRDefault="00000000">
            <w:r>
              <w:rPr>
                <w:sz w:val="20"/>
              </w:rPr>
              <w:t>Sextant</w:t>
            </w:r>
          </w:p>
        </w:tc>
        <w:tc>
          <w:tcPr>
            <w:tcW w:w="1728" w:type="dxa"/>
          </w:tcPr>
          <w:p w14:paraId="726233AC" w14:textId="77777777" w:rsidR="00F64112" w:rsidRDefault="00000000">
            <w:r>
              <w:rPr>
                <w:sz w:val="20"/>
              </w:rPr>
              <w:t>1700s CE – present</w:t>
            </w:r>
          </w:p>
        </w:tc>
        <w:tc>
          <w:tcPr>
            <w:tcW w:w="1728" w:type="dxa"/>
          </w:tcPr>
          <w:p w14:paraId="3C653EB4" w14:textId="77777777" w:rsidR="00F64112" w:rsidRDefault="00000000">
            <w:r>
              <w:rPr>
                <w:sz w:val="20"/>
              </w:rPr>
              <w:t>1–2 nautical miles</w:t>
            </w:r>
          </w:p>
        </w:tc>
        <w:tc>
          <w:tcPr>
            <w:tcW w:w="1728" w:type="dxa"/>
          </w:tcPr>
          <w:p w14:paraId="1323448D" w14:textId="77777777" w:rsidR="00F64112" w:rsidRDefault="00000000">
            <w:r>
              <w:rPr>
                <w:sz w:val="20"/>
              </w:rPr>
              <w:t>Stellar / solar angular measurement</w:t>
            </w:r>
          </w:p>
        </w:tc>
        <w:tc>
          <w:tcPr>
            <w:tcW w:w="1728" w:type="dxa"/>
          </w:tcPr>
          <w:p w14:paraId="4B09A1CD" w14:textId="77777777" w:rsidR="00F64112" w:rsidRDefault="00000000">
            <w:r>
              <w:rPr>
                <w:sz w:val="20"/>
              </w:rPr>
              <w:t>Depends on operator skill, clear skies, horizon visibility.</w:t>
            </w:r>
          </w:p>
        </w:tc>
      </w:tr>
      <w:tr w:rsidR="00F64112" w14:paraId="30EAEA55" w14:textId="77777777">
        <w:tc>
          <w:tcPr>
            <w:tcW w:w="1728" w:type="dxa"/>
          </w:tcPr>
          <w:p w14:paraId="14EE99CB" w14:textId="77777777" w:rsidR="00F64112" w:rsidRDefault="00000000">
            <w:r>
              <w:rPr>
                <w:sz w:val="20"/>
              </w:rPr>
              <w:t>Gyroscopic Compass</w:t>
            </w:r>
          </w:p>
        </w:tc>
        <w:tc>
          <w:tcPr>
            <w:tcW w:w="1728" w:type="dxa"/>
          </w:tcPr>
          <w:p w14:paraId="208EB306" w14:textId="77777777" w:rsidR="00F64112" w:rsidRDefault="00000000">
            <w:r>
              <w:rPr>
                <w:sz w:val="20"/>
              </w:rPr>
              <w:t>Early 1900s CE (~1908 Sperry)</w:t>
            </w:r>
          </w:p>
        </w:tc>
        <w:tc>
          <w:tcPr>
            <w:tcW w:w="1728" w:type="dxa"/>
          </w:tcPr>
          <w:p w14:paraId="1D76C273" w14:textId="77777777" w:rsidR="00F64112" w:rsidRDefault="00000000">
            <w:r>
              <w:rPr>
                <w:sz w:val="20"/>
              </w:rPr>
              <w:t>0.1–0.5°</w:t>
            </w:r>
          </w:p>
        </w:tc>
        <w:tc>
          <w:tcPr>
            <w:tcW w:w="1728" w:type="dxa"/>
          </w:tcPr>
          <w:p w14:paraId="700E8460" w14:textId="77777777" w:rsidR="00F64112" w:rsidRDefault="00000000">
            <w:r>
              <w:rPr>
                <w:sz w:val="20"/>
              </w:rPr>
              <w:t>Gyroscopic inertia</w:t>
            </w:r>
          </w:p>
        </w:tc>
        <w:tc>
          <w:tcPr>
            <w:tcW w:w="1728" w:type="dxa"/>
          </w:tcPr>
          <w:p w14:paraId="77F94577" w14:textId="77777777" w:rsidR="00F64112" w:rsidRDefault="00000000">
            <w:r>
              <w:rPr>
                <w:sz w:val="20"/>
              </w:rPr>
              <w:t>Independent of magnetism; drift accumulates over time, needs correction.</w:t>
            </w:r>
          </w:p>
        </w:tc>
      </w:tr>
      <w:tr w:rsidR="00F64112" w14:paraId="42460406" w14:textId="77777777">
        <w:tc>
          <w:tcPr>
            <w:tcW w:w="1728" w:type="dxa"/>
          </w:tcPr>
          <w:p w14:paraId="3F2C7B59" w14:textId="77777777" w:rsidR="00F64112" w:rsidRDefault="00000000">
            <w:r>
              <w:rPr>
                <w:sz w:val="20"/>
              </w:rPr>
              <w:t>Inertial Navigation System (INS)</w:t>
            </w:r>
          </w:p>
        </w:tc>
        <w:tc>
          <w:tcPr>
            <w:tcW w:w="1728" w:type="dxa"/>
          </w:tcPr>
          <w:p w14:paraId="2884CF37" w14:textId="77777777" w:rsidR="00F64112" w:rsidRDefault="00000000">
            <w:r>
              <w:rPr>
                <w:sz w:val="20"/>
              </w:rPr>
              <w:t>1950s CE – present</w:t>
            </w:r>
          </w:p>
        </w:tc>
        <w:tc>
          <w:tcPr>
            <w:tcW w:w="1728" w:type="dxa"/>
          </w:tcPr>
          <w:p w14:paraId="0A0E2835" w14:textId="77777777" w:rsidR="00F64112" w:rsidRDefault="00000000">
            <w:r>
              <w:rPr>
                <w:sz w:val="20"/>
              </w:rPr>
              <w:t>0.6–1.8 nm/hour drift (unaided)</w:t>
            </w:r>
          </w:p>
        </w:tc>
        <w:tc>
          <w:tcPr>
            <w:tcW w:w="1728" w:type="dxa"/>
          </w:tcPr>
          <w:p w14:paraId="5C2927B5" w14:textId="77777777" w:rsidR="00F64112" w:rsidRDefault="00000000">
            <w:r>
              <w:rPr>
                <w:sz w:val="20"/>
              </w:rPr>
              <w:t>Accelerometers + gyroscopes</w:t>
            </w:r>
          </w:p>
        </w:tc>
        <w:tc>
          <w:tcPr>
            <w:tcW w:w="1728" w:type="dxa"/>
          </w:tcPr>
          <w:p w14:paraId="31E53C45" w14:textId="77777777" w:rsidR="00F64112" w:rsidRDefault="00000000">
            <w:r>
              <w:rPr>
                <w:sz w:val="20"/>
              </w:rPr>
              <w:t>Highly precise short-term; drifts without GPS/stellar updates.</w:t>
            </w:r>
          </w:p>
        </w:tc>
      </w:tr>
      <w:tr w:rsidR="00F64112" w14:paraId="73608993" w14:textId="77777777">
        <w:tc>
          <w:tcPr>
            <w:tcW w:w="1728" w:type="dxa"/>
          </w:tcPr>
          <w:p w14:paraId="131535AC" w14:textId="77777777" w:rsidR="00F64112" w:rsidRDefault="00000000">
            <w:r>
              <w:rPr>
                <w:sz w:val="20"/>
              </w:rPr>
              <w:t>LORAN (Long Range Navigation)</w:t>
            </w:r>
          </w:p>
        </w:tc>
        <w:tc>
          <w:tcPr>
            <w:tcW w:w="1728" w:type="dxa"/>
          </w:tcPr>
          <w:p w14:paraId="2FB8B2A5" w14:textId="77777777" w:rsidR="00F64112" w:rsidRDefault="00000000">
            <w:r>
              <w:rPr>
                <w:sz w:val="20"/>
              </w:rPr>
              <w:t>1940s (WWII) – 2000s (retired in most regions)</w:t>
            </w:r>
          </w:p>
        </w:tc>
        <w:tc>
          <w:tcPr>
            <w:tcW w:w="1728" w:type="dxa"/>
          </w:tcPr>
          <w:p w14:paraId="5BAA2F65" w14:textId="77777777" w:rsidR="00F64112" w:rsidRDefault="00000000">
            <w:r>
              <w:rPr>
                <w:sz w:val="20"/>
              </w:rPr>
              <w:t>0.25–0.5 nautical miles</w:t>
            </w:r>
          </w:p>
        </w:tc>
        <w:tc>
          <w:tcPr>
            <w:tcW w:w="1728" w:type="dxa"/>
          </w:tcPr>
          <w:p w14:paraId="2AE90C29" w14:textId="77777777" w:rsidR="00F64112" w:rsidRDefault="00000000">
            <w:r>
              <w:rPr>
                <w:sz w:val="20"/>
              </w:rPr>
              <w:t>Radio signal timing</w:t>
            </w:r>
          </w:p>
        </w:tc>
        <w:tc>
          <w:tcPr>
            <w:tcW w:w="1728" w:type="dxa"/>
          </w:tcPr>
          <w:p w14:paraId="49844BE6" w14:textId="77777777" w:rsidR="00F64112" w:rsidRDefault="00000000">
            <w:r>
              <w:rPr>
                <w:sz w:val="20"/>
              </w:rPr>
              <w:t>Widely used before GPS; limited by signal range and station geometry.</w:t>
            </w:r>
          </w:p>
        </w:tc>
      </w:tr>
      <w:tr w:rsidR="00F64112" w14:paraId="2C4CBB6C" w14:textId="77777777">
        <w:tc>
          <w:tcPr>
            <w:tcW w:w="1728" w:type="dxa"/>
          </w:tcPr>
          <w:p w14:paraId="598AB021" w14:textId="77777777" w:rsidR="00F64112" w:rsidRDefault="00000000">
            <w:r>
              <w:rPr>
                <w:sz w:val="20"/>
              </w:rPr>
              <w:lastRenderedPageBreak/>
              <w:t>GPS (Global Positioning System)</w:t>
            </w:r>
          </w:p>
        </w:tc>
        <w:tc>
          <w:tcPr>
            <w:tcW w:w="1728" w:type="dxa"/>
          </w:tcPr>
          <w:p w14:paraId="3893D933" w14:textId="77777777" w:rsidR="00F64112" w:rsidRDefault="00000000">
            <w:r>
              <w:rPr>
                <w:sz w:val="20"/>
              </w:rPr>
              <w:t>First launch 1978; fully operational 1995 – present</w:t>
            </w:r>
          </w:p>
        </w:tc>
        <w:tc>
          <w:tcPr>
            <w:tcW w:w="1728" w:type="dxa"/>
          </w:tcPr>
          <w:p w14:paraId="1B0052FF" w14:textId="77777777" w:rsidR="00F64112" w:rsidRDefault="00000000">
            <w:r>
              <w:rPr>
                <w:sz w:val="20"/>
              </w:rPr>
              <w:t>3–10 m (civilian); &lt;1 m (military/augmented)</w:t>
            </w:r>
          </w:p>
        </w:tc>
        <w:tc>
          <w:tcPr>
            <w:tcW w:w="1728" w:type="dxa"/>
          </w:tcPr>
          <w:p w14:paraId="767CAF77" w14:textId="77777777" w:rsidR="00F64112" w:rsidRDefault="00000000">
            <w:r>
              <w:rPr>
                <w:sz w:val="20"/>
              </w:rPr>
              <w:t>Satellite signals + atomic clocks</w:t>
            </w:r>
          </w:p>
        </w:tc>
        <w:tc>
          <w:tcPr>
            <w:tcW w:w="1728" w:type="dxa"/>
          </w:tcPr>
          <w:p w14:paraId="2864563A" w14:textId="77777777" w:rsidR="00F64112" w:rsidRDefault="00000000">
            <w:r>
              <w:rPr>
                <w:sz w:val="20"/>
              </w:rPr>
              <w:t>Highly accurate, but vulnerable to jamming/spoofing; backbone of global navigation.</w:t>
            </w:r>
          </w:p>
        </w:tc>
      </w:tr>
      <w:tr w:rsidR="00F64112" w14:paraId="6505DB58" w14:textId="77777777">
        <w:tc>
          <w:tcPr>
            <w:tcW w:w="1728" w:type="dxa"/>
          </w:tcPr>
          <w:p w14:paraId="16BEFB99" w14:textId="77777777" w:rsidR="00F64112" w:rsidRDefault="00000000">
            <w:r>
              <w:rPr>
                <w:sz w:val="20"/>
              </w:rPr>
              <w:t>Atomic Clock Navigation</w:t>
            </w:r>
          </w:p>
        </w:tc>
        <w:tc>
          <w:tcPr>
            <w:tcW w:w="1728" w:type="dxa"/>
          </w:tcPr>
          <w:p w14:paraId="37C6DC7F" w14:textId="77777777" w:rsidR="00F64112" w:rsidRDefault="00000000">
            <w:r>
              <w:rPr>
                <w:sz w:val="20"/>
              </w:rPr>
              <w:t>1960s CE – present</w:t>
            </w:r>
          </w:p>
        </w:tc>
        <w:tc>
          <w:tcPr>
            <w:tcW w:w="1728" w:type="dxa"/>
          </w:tcPr>
          <w:p w14:paraId="6305CBA7" w14:textId="77777777" w:rsidR="00F64112" w:rsidRDefault="00000000">
            <w:r>
              <w:rPr>
                <w:sz w:val="20"/>
              </w:rPr>
              <w:t>Nanosecond precision (~30 cm spatial)</w:t>
            </w:r>
          </w:p>
        </w:tc>
        <w:tc>
          <w:tcPr>
            <w:tcW w:w="1728" w:type="dxa"/>
          </w:tcPr>
          <w:p w14:paraId="7062A580" w14:textId="77777777" w:rsidR="00F64112" w:rsidRDefault="00000000">
            <w:r>
              <w:rPr>
                <w:sz w:val="20"/>
              </w:rPr>
              <w:t>Atomic resonance timing</w:t>
            </w:r>
          </w:p>
        </w:tc>
        <w:tc>
          <w:tcPr>
            <w:tcW w:w="1728" w:type="dxa"/>
          </w:tcPr>
          <w:p w14:paraId="1374058E" w14:textId="77777777" w:rsidR="00F64112" w:rsidRDefault="00000000">
            <w:r>
              <w:rPr>
                <w:sz w:val="20"/>
              </w:rPr>
              <w:t>Foundation of GPS and deep-space navigation; highly reliable.</w:t>
            </w:r>
          </w:p>
        </w:tc>
      </w:tr>
      <w:tr w:rsidR="00F64112" w14:paraId="180A1552" w14:textId="77777777">
        <w:tc>
          <w:tcPr>
            <w:tcW w:w="1728" w:type="dxa"/>
          </w:tcPr>
          <w:p w14:paraId="2CBCB91A" w14:textId="77777777" w:rsidR="00F64112" w:rsidRDefault="00000000">
            <w:r>
              <w:rPr>
                <w:sz w:val="20"/>
              </w:rPr>
              <w:t>AI / Quantum Navigation</w:t>
            </w:r>
          </w:p>
        </w:tc>
        <w:tc>
          <w:tcPr>
            <w:tcW w:w="1728" w:type="dxa"/>
          </w:tcPr>
          <w:p w14:paraId="5F15F721" w14:textId="77777777" w:rsidR="00F64112" w:rsidRDefault="00000000">
            <w:r>
              <w:rPr>
                <w:sz w:val="20"/>
              </w:rPr>
              <w:t>2020s – emerging</w:t>
            </w:r>
          </w:p>
        </w:tc>
        <w:tc>
          <w:tcPr>
            <w:tcW w:w="1728" w:type="dxa"/>
          </w:tcPr>
          <w:p w14:paraId="68B6A146" w14:textId="77777777" w:rsidR="00F64112" w:rsidRDefault="00000000">
            <w:r>
              <w:rPr>
                <w:sz w:val="20"/>
              </w:rPr>
              <w:t>Predicted &lt;1 cm</w:t>
            </w:r>
          </w:p>
        </w:tc>
        <w:tc>
          <w:tcPr>
            <w:tcW w:w="1728" w:type="dxa"/>
          </w:tcPr>
          <w:p w14:paraId="4155F709" w14:textId="77777777" w:rsidR="00F64112" w:rsidRDefault="00000000">
            <w:r>
              <w:rPr>
                <w:sz w:val="20"/>
              </w:rPr>
              <w:t>Quantum sensors, AI-enhanced INS, cosmic background mapping</w:t>
            </w:r>
          </w:p>
        </w:tc>
        <w:tc>
          <w:tcPr>
            <w:tcW w:w="1728" w:type="dxa"/>
          </w:tcPr>
          <w:p w14:paraId="19F2F0BC" w14:textId="77777777" w:rsidR="00F64112" w:rsidRDefault="00000000">
            <w:r>
              <w:rPr>
                <w:sz w:val="20"/>
              </w:rPr>
              <w:t>Still experimental; could bypass GPS dependency; potential for deep-space resilience.</w:t>
            </w:r>
          </w:p>
        </w:tc>
      </w:tr>
    </w:tbl>
    <w:p w14:paraId="55E0A708" w14:textId="77777777" w:rsidR="001A6B63" w:rsidRDefault="001A6B63"/>
    <w:sectPr w:rsidR="001A6B63" w:rsidSect="00A30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657222">
    <w:abstractNumId w:val="8"/>
  </w:num>
  <w:num w:numId="2" w16cid:durableId="682782012">
    <w:abstractNumId w:val="6"/>
  </w:num>
  <w:num w:numId="3" w16cid:durableId="1689062373">
    <w:abstractNumId w:val="5"/>
  </w:num>
  <w:num w:numId="4" w16cid:durableId="570966336">
    <w:abstractNumId w:val="4"/>
  </w:num>
  <w:num w:numId="5" w16cid:durableId="1887644642">
    <w:abstractNumId w:val="7"/>
  </w:num>
  <w:num w:numId="6" w16cid:durableId="1185287667">
    <w:abstractNumId w:val="3"/>
  </w:num>
  <w:num w:numId="7" w16cid:durableId="2121676587">
    <w:abstractNumId w:val="2"/>
  </w:num>
  <w:num w:numId="8" w16cid:durableId="43331661">
    <w:abstractNumId w:val="1"/>
  </w:num>
  <w:num w:numId="9" w16cid:durableId="31742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B63"/>
    <w:rsid w:val="0029639D"/>
    <w:rsid w:val="00326F90"/>
    <w:rsid w:val="00613D31"/>
    <w:rsid w:val="00A307EC"/>
    <w:rsid w:val="00AA1D8D"/>
    <w:rsid w:val="00B47730"/>
    <w:rsid w:val="00CB0664"/>
    <w:rsid w:val="00F64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54E62"/>
  <w14:defaultImageDpi w14:val="300"/>
  <w15:docId w15:val="{2E6651C4-D1AB-48FE-820F-BEF9B9EE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3</cp:revision>
  <cp:lastPrinted>2025-08-27T23:35:00Z</cp:lastPrinted>
  <dcterms:created xsi:type="dcterms:W3CDTF">2013-12-23T23:15:00Z</dcterms:created>
  <dcterms:modified xsi:type="dcterms:W3CDTF">2025-08-27T23:35:00Z</dcterms:modified>
  <cp:category/>
</cp:coreProperties>
</file>