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Quantum Optimization Engine for Warp-Drive Equation Discovery</w:t>
      </w:r>
    </w:p>
    <w:p>
      <w:pPr>
        <w:jc w:val="center"/>
      </w:pPr>
      <w:r>
        <w:t xml:space="preserve">Compiled for: </w:t>
      </w:r>
      <w:r>
        <w:rPr>
          <w:b/>
        </w:rPr>
        <w:t>Gabino Casanova</w:t>
      </w:r>
      <w:r>
        <w:t xml:space="preserve">   •   Generated 2025-10-11</w:t>
      </w:r>
    </w:p>
    <w:p>
      <w:pPr>
        <w:pStyle w:val="Heading1"/>
      </w:pPr>
      <w:r>
        <w:t>1. Introduction</w:t>
      </w:r>
    </w:p>
    <w:p>
      <w:r>
        <w:t>Quantum computers are inherently suited for solving optimization problems, making them ideal for exploring the fundamental equations that govern a warp-drive engine. These systems leverage quantum superposition, entanglement, and parallelism to test millions of possible variable configurations simultaneously — a process impossible for classical computers. In this report, the Quantum Optimization Engine (QOE) model is applied to the problem of finding the stable, energy-efficient, and spacetime-consistent equation for a warp engine based on Casanova’s CST (Cosmic Standard Time) navigation framework.</w:t>
      </w:r>
    </w:p>
    <w:p>
      <w:pPr>
        <w:pStyle w:val="Heading1"/>
      </w:pPr>
      <w:r>
        <w:t>2. Quantum Optimization and Warp Physics</w:t>
      </w:r>
    </w:p>
    <w:p>
      <w:r>
        <w:t>Quantum optimization refers to the use of qubits (quantum bits) to represent variables in an equation. Through superposition, each qubit can represent both 0 and 1 simultaneously, allowing a single quantum processor to evaluate many configurations at once. Entanglement allows the variables to remain correlated, mirroring the physical behavior of entangled photon or energy gates in a warp engine.</w:t>
      </w:r>
    </w:p>
    <w:p>
      <w:r>
        <w:t>Warp-drive design, particularly one based on negative-energy densities and Casimir arrays, is an optimization problem across many parameters. These include spatial curvature (ρ), energy density (E), photon flux (Φ), magnetic balance (B), and time alignment (CST_r, T_CST). Each parameter affects the others through nonlinear relationships derived from Einstein’s field equations and quantum energy fluctuations.</w:t>
      </w:r>
    </w:p>
    <w:p>
      <w:pPr>
        <w:pStyle w:val="Heading1"/>
      </w:pPr>
      <w:r>
        <w:t>3. Optimization Function</w:t>
      </w:r>
    </w:p>
    <w:p>
      <w:r>
        <w:t>The Quantum Optimization Engine seeks the parameter combination that minimizes energy curvature divergence while maintaining CST synchronization. The simplified target function is:</w:t>
      </w:r>
    </w:p>
    <w:p>
      <w:pPr>
        <w:pStyle w:val="ListBullet"/>
      </w:pPr>
      <w:r>
        <w:t>f(ρ, E, Φ, B, CST_r, T_CST) = |∇·T_{μν}(ρ, E, Φ, B)| + α|ΔCST(ρ, E, Φ, B)|</w:t>
      </w:r>
    </w:p>
    <w:p>
      <w:pPr>
        <w:pStyle w:val="ListBullet"/>
      </w:pPr>
      <w:r>
        <w:t>Where:</w:t>
      </w:r>
    </w:p>
    <w:p>
      <w:pPr>
        <w:pStyle w:val="ListBullet2"/>
      </w:pPr>
      <w:r>
        <w:t>• T_{μν} is the stress–energy tensor representing field curvature.</w:t>
      </w:r>
    </w:p>
    <w:p>
      <w:pPr>
        <w:pStyle w:val="ListBullet2"/>
      </w:pPr>
      <w:r>
        <w:t>• ΔCST represents deviation from Cosmic Standard Time synchronization.</w:t>
      </w:r>
    </w:p>
    <w:p>
      <w:pPr>
        <w:pStyle w:val="ListBullet2"/>
      </w:pPr>
      <w:r>
        <w:t>• α is a balancing coefficient between spatial and temporal stability terms.</w:t>
      </w:r>
    </w:p>
    <w:p>
      <w:r>
        <w:t>Minimizing this function finds the most stable warp configuration — a smooth energy bubble where spacetime curvature and CST synchronization remain in harmonic equilibrium.</w:t>
      </w:r>
    </w:p>
    <w:p>
      <w:pPr>
        <w:pStyle w:val="Heading1"/>
      </w:pPr>
      <w:r>
        <w:t>4. Quantum Engine Architecture</w:t>
      </w:r>
    </w:p>
    <w:p>
      <w:r>
        <w:t>The QOE uses a hybrid classical–quantum workflow: a classical controller defines initial variable ranges, while the quantum processor evaluates solutions using superposition. Each quantum gate corresponds to a physical warp variable:</w:t>
      </w:r>
    </w:p>
    <w:p>
      <w:pPr>
        <w:pStyle w:val="ListBullet"/>
      </w:pPr>
      <w:r>
        <w:t>• H-gate (Hadamard): initializes superposition of all warp states.</w:t>
      </w:r>
    </w:p>
    <w:p>
      <w:pPr>
        <w:pStyle w:val="ListBullet"/>
      </w:pPr>
      <w:r>
        <w:t>• CNOT-gate: links parameters ρ and E (mass-energy coupling).</w:t>
      </w:r>
    </w:p>
    <w:p>
      <w:pPr>
        <w:pStyle w:val="ListBullet"/>
      </w:pPr>
      <w:r>
        <w:t>• RZ-gate: tunes phase rotation to represent time dilation or CST drift.</w:t>
      </w:r>
    </w:p>
    <w:p>
      <w:pPr>
        <w:pStyle w:val="ListBullet"/>
      </w:pPr>
      <w:r>
        <w:t>• RX/RY gates: simulate energy oscillations between photon and ion fields.</w:t>
      </w:r>
    </w:p>
    <w:p>
      <w:pPr>
        <w:pStyle w:val="ListBullet"/>
      </w:pPr>
      <w:r>
        <w:t>• Measurement gate: collapses to the optimal configuration (minimum field curvature).</w:t>
      </w:r>
    </w:p>
    <w:p>
      <w:r>
        <w:t>The quantum optimizer (QAOA or VQE algorithm) iteratively adjusts parameters until the lowest-energy (most stable) configuration emerges.</w:t>
      </w:r>
    </w:p>
    <w:p>
      <w:pPr>
        <w:pStyle w:val="Heading1"/>
      </w:pPr>
      <w:r>
        <w:t>5. Applications to Warp-Drive Engineering</w:t>
      </w:r>
    </w:p>
    <w:p>
      <w:r>
        <w:t>Once the Quantum Optimization Engine identifies the parameter set with the lowest total curvature and energy cost, the result can be used to inform real-world construction parameters for a warp-drive prototype.</w:t>
      </w:r>
    </w:p>
    <w:p>
      <w:pPr>
        <w:pStyle w:val="ListBullet"/>
      </w:pPr>
      <w:r>
        <w:t>Examples include:</w:t>
      </w:r>
    </w:p>
    <w:p>
      <w:pPr>
        <w:pStyle w:val="ListBullet2"/>
      </w:pPr>
      <w:r>
        <w:t>• Determining optimal Casimir plate spacing for maximum negative energy density.</w:t>
      </w:r>
    </w:p>
    <w:p>
      <w:pPr>
        <w:pStyle w:val="ListBullet2"/>
      </w:pPr>
      <w:r>
        <w:t>• Balancing photon/ion thrust streams for symmetric warp bubble containment.</w:t>
      </w:r>
    </w:p>
    <w:p>
      <w:pPr>
        <w:pStyle w:val="ListBullet2"/>
      </w:pPr>
      <w:r>
        <w:t>• Synchronizing CST pulses with field oscillations for temporal stability.</w:t>
      </w:r>
    </w:p>
    <w:p>
      <w:pPr>
        <w:pStyle w:val="Heading1"/>
      </w:pPr>
      <w:r>
        <w:t>6. Quantum Era Outlook (2025–2030)</w:t>
      </w:r>
    </w:p>
    <w:p>
      <w:r>
        <w:t>By 2025, available quantum processors (e.g., IBM, IonQ, Google, and D-Wave) feature between 100–1,000 qubits, enabling medium-scale optimization of complex physical systems. As coherence times improve and error-corrected architectures appear, the same framework could be expanded to simulate full warp-field dynamics — bridging relativity, quantum energy, and CST time harmonics.</w:t>
      </w:r>
    </w:p>
    <w:p>
      <w:r>
        <w:t>In this view, the warp-drive equation is not just theoretical but computationally approachable. Quantum computers thus become the tool that can find the *resonant solution* where energy, mass, and time are perfectly balanced — the very equation that defines faster-than-light harmony.</w:t>
      </w:r>
    </w:p>
    <w:p>
      <w:r>
        <w:rPr>
          <w:i/>
        </w:rPr>
        <w:t>Credit: Concept and framework © 2025 Gabino Casanova — Quantum Warp Navigation Research Initiative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