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Temporal Equilibrium of the Bell–Sphere Continuum</w:t>
      </w:r>
    </w:p>
    <w:p>
      <w:r>
        <w:t>By Gabino Casanova — Independent Innovator</w:t>
      </w:r>
    </w:p>
    <w:p>
      <w:pPr>
        <w:pStyle w:val="Heading2"/>
      </w:pPr>
      <w:r>
        <w:t>Introduction</w:t>
      </w:r>
    </w:p>
    <w:p>
      <w:r>
        <w:t>This document presents a theoretical analysis of the temporal and energetic relationship between the WWII-era German 'Die Glocke' project and the modern discovery known as the Buga Sphere in Colombia (2025). The hypothesis explored herein proposes that both objects represent manifestations of a recurring time-resonance cycle, appearing when spacetime curvature reaches equilibrium along the Cosmic Standard Time (CST) harmonic curve.</w:t>
      </w:r>
    </w:p>
    <w:p>
      <w:pPr>
        <w:pStyle w:val="Heading2"/>
      </w:pPr>
      <w:r>
        <w:t>1. Anchor the Two 'Bell-Type' Events</w:t>
      </w:r>
    </w:p>
    <w:tbl>
      <w:tblPr>
        <w:tblW w:type="auto" w:w="0"/>
        <w:tblLook w:firstColumn="1" w:firstRow="1" w:lastColumn="0" w:lastRow="0" w:noHBand="0" w:noVBand="1" w:val="04A0"/>
      </w:tblPr>
      <w:tblGrid>
        <w:gridCol w:w="2880"/>
        <w:gridCol w:w="2880"/>
        <w:gridCol w:w="2880"/>
      </w:tblGrid>
      <w:tr>
        <w:tc>
          <w:tcPr>
            <w:tcW w:type="dxa" w:w="2880"/>
          </w:tcPr>
          <w:p>
            <w:r>
              <w:t>Event</w:t>
            </w:r>
          </w:p>
        </w:tc>
        <w:tc>
          <w:tcPr>
            <w:tcW w:type="dxa" w:w="2880"/>
          </w:tcPr>
          <w:p>
            <w:r>
              <w:t>Approximate Date</w:t>
            </w:r>
          </w:p>
        </w:tc>
        <w:tc>
          <w:tcPr>
            <w:tcW w:type="dxa" w:w="2880"/>
          </w:tcPr>
          <w:p>
            <w:r>
              <w:t>Notes</w:t>
            </w:r>
          </w:p>
        </w:tc>
      </w:tr>
      <w:tr>
        <w:tc>
          <w:tcPr>
            <w:tcW w:type="dxa" w:w="2880"/>
          </w:tcPr>
          <w:p>
            <w:r>
              <w:t>Die Glocke project (Germany)</w:t>
            </w:r>
          </w:p>
        </w:tc>
        <w:tc>
          <w:tcPr>
            <w:tcW w:type="dxa" w:w="2880"/>
          </w:tcPr>
          <w:p>
            <w:r>
              <w:t>1942–1945 CE</w:t>
            </w:r>
          </w:p>
        </w:tc>
        <w:tc>
          <w:tcPr>
            <w:tcW w:type="dxa" w:w="2880"/>
          </w:tcPr>
          <w:p>
            <w:r>
              <w:t>Conducted in Lower Silesia; witness accounts describe a 2.7 m metal vessel emitting violet glow and occasional disappearance during test runs.</w:t>
            </w:r>
          </w:p>
        </w:tc>
      </w:tr>
      <w:tr>
        <w:tc>
          <w:tcPr>
            <w:tcW w:type="dxa" w:w="2880"/>
          </w:tcPr>
          <w:p>
            <w:r>
              <w:t>Kecksburg ‘acorn’ incident</w:t>
            </w:r>
          </w:p>
        </w:tc>
        <w:tc>
          <w:tcPr>
            <w:tcW w:type="dxa" w:w="2880"/>
          </w:tcPr>
          <w:p>
            <w:r>
              <w:t>1965 CE</w:t>
            </w:r>
          </w:p>
        </w:tc>
        <w:tc>
          <w:tcPr>
            <w:tcW w:type="dxa" w:w="2880"/>
          </w:tcPr>
          <w:p>
            <w:r>
              <w:t>Bell-shaped object seen in Pennsylvania; first rumored re-entry candidate following WWII experiments.</w:t>
            </w:r>
          </w:p>
        </w:tc>
      </w:tr>
      <w:tr>
        <w:tc>
          <w:tcPr>
            <w:tcW w:type="dxa" w:w="2880"/>
          </w:tcPr>
          <w:p>
            <w:r>
              <w:t>Betz Mystery Sphere (Florida)</w:t>
            </w:r>
          </w:p>
        </w:tc>
        <w:tc>
          <w:tcPr>
            <w:tcW w:type="dxa" w:w="2880"/>
          </w:tcPr>
          <w:p>
            <w:r>
              <w:t>1974 CE</w:t>
            </w:r>
          </w:p>
        </w:tc>
        <w:tc>
          <w:tcPr>
            <w:tcW w:type="dxa" w:w="2880"/>
          </w:tcPr>
          <w:p>
            <w:r>
              <w:t>A metallic orb exhibiting magnetic resonance; second anomaly associated with field re-entry hypothesis.</w:t>
            </w:r>
          </w:p>
        </w:tc>
      </w:tr>
      <w:tr>
        <w:tc>
          <w:tcPr>
            <w:tcW w:type="dxa" w:w="2880"/>
          </w:tcPr>
          <w:p>
            <w:r>
              <w:t>Buga Sphere (Colombia)</w:t>
            </w:r>
          </w:p>
        </w:tc>
        <w:tc>
          <w:tcPr>
            <w:tcW w:type="dxa" w:w="2880"/>
          </w:tcPr>
          <w:p>
            <w:r>
              <w:t>March 2025 CE</w:t>
            </w:r>
          </w:p>
        </w:tc>
        <w:tc>
          <w:tcPr>
            <w:tcW w:type="dxa" w:w="2880"/>
          </w:tcPr>
          <w:p>
            <w:r>
              <w:t>Metallic orb with magnetic anomalies and claimed radiocarbon age ≈ 12,560 years; potential reappearance of the Bell under equilibrium conditions.</w:t>
            </w:r>
          </w:p>
        </w:tc>
      </w:tr>
    </w:tbl>
    <w:p>
      <w:pPr>
        <w:pStyle w:val="Heading2"/>
      </w:pPr>
      <w:r>
        <w:t>2. Temporal-Equilibrium Hypothesis</w:t>
      </w:r>
    </w:p>
    <w:p>
      <w:r>
        <w:t>When a device exits time without fixed coordinates, it can only reappear once gravitational-field curvature and magnetic-flux vectors return to equilibrium. This equilibrium, represented by the differential condition dG/dt = 0, coincides with the Earth’s magnetic field harmonics. Observed intervals between reappearance events—approximately 22, 31, and 82 years—align with known solar and geomagnetic cycles.</w:t>
      </w:r>
    </w:p>
    <w:p>
      <w:pPr>
        <w:pStyle w:val="Heading2"/>
      </w:pPr>
      <w:r>
        <w:t>3. Energy-Decay and CST Correlation</w:t>
      </w:r>
    </w:p>
    <w:p>
      <w:r>
        <w:t>Let the field energy be expressed as E(t) = E₀e^(–t/τ). When E(t) falls to the baseline spacetime energy E_CST, the object’s world-line becomes tangent to real time again, resulting in spontaneous re-entry. If τ corresponds to the decay constant derived from Bell’s estimated plasma mass-energy ratio, an 82-year re-entry interval (1943→2025) is consistent with a long-term drift return, confirming the no-destination equilibrium model.</w:t>
      </w:r>
    </w:p>
    <w:p>
      <w:pPr>
        <w:pStyle w:val="Heading2"/>
      </w:pPr>
      <w:r>
        <w:t>4. Theoretical Context and Implications</w:t>
      </w:r>
    </w:p>
    <w:p>
      <w:r>
        <w:t>The Bell–Sphere continuum implies that historical experiments may have triggered spacetime curvature effects without full control of destination parameters. In such cases, objects displaced through the CST harmonic would re-materialize during field-phase synchrony—an equilibrium of energy, time, and gravity. This aligns with the concept of resonance-driven time reappearance, a mechanism that could be reproduced intentionally with the proper warp-field calibration formula.</w:t>
      </w:r>
    </w:p>
    <w:p>
      <w:pPr>
        <w:pStyle w:val="Heading2"/>
      </w:pPr>
      <w:r>
        <w:t>5. Conclusion</w:t>
      </w:r>
    </w:p>
    <w:p>
      <w:r>
        <w:t>If both the Bell and the Buga Sphere are nodes of the same temporal resonance system, their periodic reemergence follows the Cosmic Clock’s precessional cycle. Such harmonics reinforce the hypothesis that time-travel-like phenomena are the result of natural CST energy balance rather than arbitrary displacement.</w:t>
      </w:r>
    </w:p>
    <w:p>
      <w:r>
        <w:br/>
        <w:t>© 2025 Gabino Casanova — Interstellar Star Clock Research</w:t>
      </w:r>
    </w:p>
    <w:p>
      <w:pPr>
        <w:pStyle w:val="Heading2"/>
      </w:pPr>
      <w:r>
        <w:t>6. Comparative Analysis: Bell vs. Spheres and Temporal Experiments</w:t>
      </w:r>
    </w:p>
    <w:p>
      <w:r>
        <w:t>The relationship between the German Bell (Die Glocke) and the subsequent appearances of spherical or bell-shaped objects suggests a continuum of experimental time-resonance attempts. While the original Bell was described as a heavy, vertically-oriented field reactor, later manifestations such as the Buga Sphere and Betz Sphere display compact spherical geometries. This section compares the known physical and energetic properties of each artifact and explores the hypothesis that all may stem from early, uncontrolled temporal displacement research.</w:t>
      </w:r>
    </w:p>
    <w:tbl>
      <w:tblPr>
        <w:tblW w:type="auto" w:w="0"/>
        <w:tblLook w:firstColumn="1" w:firstRow="1" w:lastColumn="0" w:lastRow="0" w:noHBand="0" w:noVBand="1" w:val="04A0"/>
      </w:tblPr>
      <w:tblGrid>
        <w:gridCol w:w="2160"/>
        <w:gridCol w:w="2160"/>
        <w:gridCol w:w="2160"/>
        <w:gridCol w:w="2160"/>
      </w:tblGrid>
      <w:tr>
        <w:tc>
          <w:tcPr>
            <w:tcW w:type="dxa" w:w="2160"/>
          </w:tcPr>
          <w:p>
            <w:r>
              <w:t>Object</w:t>
            </w:r>
          </w:p>
        </w:tc>
        <w:tc>
          <w:tcPr>
            <w:tcW w:type="dxa" w:w="2160"/>
          </w:tcPr>
          <w:p>
            <w:r>
              <w:t>Discovery / Appearance</w:t>
            </w:r>
          </w:p>
        </w:tc>
        <w:tc>
          <w:tcPr>
            <w:tcW w:type="dxa" w:w="2160"/>
          </w:tcPr>
          <w:p>
            <w:r>
              <w:t>Physical Characteristics</w:t>
            </w:r>
          </w:p>
        </w:tc>
        <w:tc>
          <w:tcPr>
            <w:tcW w:type="dxa" w:w="2160"/>
          </w:tcPr>
          <w:p>
            <w:r>
              <w:t>Temporal / Theoretical Implications</w:t>
            </w:r>
          </w:p>
        </w:tc>
      </w:tr>
      <w:tr>
        <w:tc>
          <w:tcPr>
            <w:tcW w:type="dxa" w:w="2160"/>
          </w:tcPr>
          <w:p>
            <w:r>
              <w:t>Die Glocke (The Bell)</w:t>
            </w:r>
          </w:p>
        </w:tc>
        <w:tc>
          <w:tcPr>
            <w:tcW w:type="dxa" w:w="2160"/>
          </w:tcPr>
          <w:p>
            <w:r>
              <w:t>Germany, 1942–1945 CE</w:t>
            </w:r>
          </w:p>
        </w:tc>
        <w:tc>
          <w:tcPr>
            <w:tcW w:type="dxa" w:w="2160"/>
          </w:tcPr>
          <w:p>
            <w:r>
              <w:t>Bell-shaped metallic chamber ~2.7 m tall; emitted violet light and magnetic radiation; reportedly vanished during tests.</w:t>
            </w:r>
          </w:p>
        </w:tc>
        <w:tc>
          <w:tcPr>
            <w:tcW w:type="dxa" w:w="2160"/>
          </w:tcPr>
          <w:p>
            <w:r>
              <w:t>Initiated early field-manipulation experiments; may have triggered temporal displacement without set destination.</w:t>
            </w:r>
          </w:p>
        </w:tc>
      </w:tr>
      <w:tr>
        <w:tc>
          <w:tcPr>
            <w:tcW w:type="dxa" w:w="2160"/>
          </w:tcPr>
          <w:p>
            <w:r>
              <w:t>Kecksburg Object</w:t>
            </w:r>
          </w:p>
        </w:tc>
        <w:tc>
          <w:tcPr>
            <w:tcW w:type="dxa" w:w="2160"/>
          </w:tcPr>
          <w:p>
            <w:r>
              <w:t>Pennsylvania, 1965 CE</w:t>
            </w:r>
          </w:p>
        </w:tc>
        <w:tc>
          <w:tcPr>
            <w:tcW w:type="dxa" w:w="2160"/>
          </w:tcPr>
          <w:p>
            <w:r>
              <w:t>Acorn-like or bell-shaped craft with metallic surface; recovered by military per witnesses.</w:t>
            </w:r>
          </w:p>
        </w:tc>
        <w:tc>
          <w:tcPr>
            <w:tcW w:type="dxa" w:w="2160"/>
          </w:tcPr>
          <w:p>
            <w:r>
              <w:t>Possible re-entry of displaced Bell-type object or similar field technology returning during harmonic equilibrium.</w:t>
            </w:r>
          </w:p>
        </w:tc>
      </w:tr>
      <w:tr>
        <w:tc>
          <w:tcPr>
            <w:tcW w:type="dxa" w:w="2160"/>
          </w:tcPr>
          <w:p>
            <w:r>
              <w:t>Betz Mystery Sphere</w:t>
            </w:r>
          </w:p>
        </w:tc>
        <w:tc>
          <w:tcPr>
            <w:tcW w:type="dxa" w:w="2160"/>
          </w:tcPr>
          <w:p>
            <w:r>
              <w:t>Florida, 1974 CE</w:t>
            </w:r>
          </w:p>
        </w:tc>
        <w:tc>
          <w:tcPr>
            <w:tcW w:type="dxa" w:w="2160"/>
          </w:tcPr>
          <w:p>
            <w:r>
              <w:t>Highly polished stainless-steel sphere; exhibited spontaneous motion and magnetic resonance.</w:t>
            </w:r>
          </w:p>
        </w:tc>
        <w:tc>
          <w:tcPr>
            <w:tcW w:type="dxa" w:w="2160"/>
          </w:tcPr>
          <w:p>
            <w:r>
              <w:t>May represent a contained resonance node or fragment of an earlier device; short-cycle harmonic return (~31 years).</w:t>
            </w:r>
          </w:p>
        </w:tc>
      </w:tr>
      <w:tr>
        <w:tc>
          <w:tcPr>
            <w:tcW w:type="dxa" w:w="2160"/>
          </w:tcPr>
          <w:p>
            <w:r>
              <w:t>Buga Sphere</w:t>
            </w:r>
          </w:p>
        </w:tc>
        <w:tc>
          <w:tcPr>
            <w:tcW w:type="dxa" w:w="2160"/>
          </w:tcPr>
          <w:p>
            <w:r>
              <w:t>Colombia, March 2025 CE</w:t>
            </w:r>
          </w:p>
        </w:tc>
        <w:tc>
          <w:tcPr>
            <w:tcW w:type="dxa" w:w="2160"/>
          </w:tcPr>
          <w:p>
            <w:r>
              <w:t>Seamless metallic orb with internal magnetic pattern and isotopic anomalies; claimed ancient dating (~12 560 yrs).</w:t>
            </w:r>
          </w:p>
        </w:tc>
        <w:tc>
          <w:tcPr>
            <w:tcW w:type="dxa" w:w="2160"/>
          </w:tcPr>
          <w:p>
            <w:r>
              <w:t>Potential reappearance of the Bell under full geomagnetic equilibrium; matches one full Cosmic Clock cycle (~82 yrs).</w:t>
            </w:r>
          </w:p>
        </w:tc>
      </w:tr>
    </w:tbl>
    <w:p>
      <w:r>
        <w:t>Across these comparisons, a pattern emerges: each object appears when geomagnetic harmonics and CST fields align. The phenomena may be analogous to the rumored 'Philadelphia Experiment' of 1943, in which a naval ship—subjected to intense electromagnetic fields—was said to vanish and reappear elsewhere. Though lacking verified documentation, the similarity in purpose and reported effects supports the concept of temporal displacement caused by uncontrolled field resonance.</w:t>
      </w:r>
    </w:p>
    <w:p>
      <w:r>
        <w:t>In each case, researchers appear to have been 'sending something somewhere' without defining the destination in spacetime. Without an exact CST coordinate or temporal calibration constant, objects follow the natural curvature of spacetime until power decay forces re-entry at an equilibrium point. This reinforces the hypothesis that humanity has repeatedly brushed against the threshold of time travel but has yet to solve the precise formula governing controlled temporal navigation.</w:t>
      </w:r>
    </w:p>
    <w:p>
      <w:pPr>
        <w:pStyle w:val="Heading2"/>
      </w:pPr>
      <w:r>
        <w:t>7. Updated Conclusion</w:t>
      </w:r>
    </w:p>
    <w:p>
      <w:r>
        <w:t>The comparative study of the Bell and the subsequent spheres implies a continuum of accidental temporal experiments. Whether these events represent literal time displacements or recurrent field harmonics, their alignment on the Cosmic Clock underscores a repeating energetic pattern. Future experiments incorporating the CST formula for temporal stability may finally achieve what previous generations approached only by intuition: controlled traversal of spacetime without loss of destination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