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125A4" w14:textId="77777777" w:rsidR="00D858E3" w:rsidRDefault="00000000">
      <w:pPr>
        <w:pStyle w:val="Heading1"/>
      </w:pPr>
      <w:r>
        <w:t>Applications of Classical and Quantum Equations to Warp Drive Engine and Navigation System</w:t>
      </w:r>
    </w:p>
    <w:p w14:paraId="719DBBB9" w14:textId="77777777" w:rsidR="00D858E3" w:rsidRDefault="00000000">
      <w:r>
        <w:t>Author: Gabino Casanova — Independent Innovator, Warp Drive / CST Time / Tunnel Geometry</w:t>
      </w:r>
      <w:r>
        <w:br/>
        <w:t>This document explains how key physical, mathematical, and engineering principles connect to the theoretical foundation of the CST Warp Drive Engine and Navigation System.</w:t>
      </w:r>
    </w:p>
    <w:p w14:paraId="4B379C6C" w14:textId="77777777" w:rsidR="00D858E3" w:rsidRDefault="00000000">
      <w:pPr>
        <w:pStyle w:val="Heading2"/>
      </w:pPr>
      <w:r>
        <w:t>Astroided Helix</w:t>
      </w:r>
    </w:p>
    <w:p w14:paraId="2F78AA96" w14:textId="77777777" w:rsidR="00D858E3" w:rsidRDefault="00000000">
      <w:r>
        <w:t>Represents the harmonic spin path of charged particles under rotational confinement. In a warp field, astroidal helices describe the curved trajectory of magnetic flux lines wrapping spacetime curvature.</w:t>
      </w:r>
    </w:p>
    <w:p w14:paraId="4334FDAE" w14:textId="77777777" w:rsidR="00D858E3" w:rsidRDefault="00000000">
      <w:pPr>
        <w:pStyle w:val="Heading2"/>
      </w:pPr>
      <w:r>
        <w:t>Pascal's Triangle</w:t>
      </w:r>
    </w:p>
    <w:p w14:paraId="62F4D719" w14:textId="77777777" w:rsidR="00D858E3" w:rsidRDefault="00000000">
      <w:r>
        <w:t>Used to expand power series in warp field harmonics. It helps generate binomial coefficients for symmetry in energy distribution and feedback loops across the warp bubble boundary.</w:t>
      </w:r>
    </w:p>
    <w:p w14:paraId="65ECC095" w14:textId="77777777" w:rsidR="00D858E3" w:rsidRDefault="00000000">
      <w:pPr>
        <w:pStyle w:val="Heading2"/>
      </w:pPr>
      <w:r>
        <w:t>Fourier Transform</w:t>
      </w:r>
    </w:p>
    <w:p w14:paraId="46A5008D" w14:textId="77777777" w:rsidR="00D858E3" w:rsidRDefault="00000000">
      <w:r>
        <w:t>Decomposes warp field oscillations into frequency domains, allowing analysis of quantum fluctuations and resonance synchronization within the Cosmic Standard Time (CST) field.</w:t>
      </w:r>
    </w:p>
    <w:p w14:paraId="4312F4B1" w14:textId="77777777" w:rsidR="00D858E3" w:rsidRDefault="00000000">
      <w:pPr>
        <w:pStyle w:val="Heading2"/>
      </w:pPr>
      <w:r>
        <w:t>Kruskal's Algorithm</w:t>
      </w:r>
    </w:p>
    <w:p w14:paraId="4942117A" w14:textId="77777777" w:rsidR="00D858E3" w:rsidRDefault="00000000">
      <w:r>
        <w:t>Optimizes network pathways; applied to minimize total curvature-energy connections across warp-grid lattice nodes, ensuring stable tunnel geometry.</w:t>
      </w:r>
    </w:p>
    <w:p w14:paraId="06A553BC" w14:textId="77777777" w:rsidR="00D858E3" w:rsidRDefault="00000000">
      <w:pPr>
        <w:pStyle w:val="Heading2"/>
      </w:pPr>
      <w:r>
        <w:t>Triangular Functions</w:t>
      </w:r>
    </w:p>
    <w:p w14:paraId="0F8A01AE" w14:textId="77777777" w:rsidR="00D858E3" w:rsidRDefault="00000000">
      <w:r>
        <w:t>Used in time-phase oscillations of electromagnetic fields; governs wave harmonics and synchronization between navigation vectors and the warp bubble.</w:t>
      </w:r>
    </w:p>
    <w:p w14:paraId="3C6F3465" w14:textId="77777777" w:rsidR="00D858E3" w:rsidRDefault="00000000">
      <w:pPr>
        <w:pStyle w:val="Heading2"/>
      </w:pPr>
      <w:r>
        <w:t>Watts to Amps</w:t>
      </w:r>
    </w:p>
    <w:p w14:paraId="1139EBC6" w14:textId="77777777" w:rsidR="00D858E3" w:rsidRDefault="00000000">
      <w:r>
        <w:t>Converts energy rate to electron flow; necessary for power regulation of plasma emitters and magnetic coils driving the warp engine.</w:t>
      </w:r>
    </w:p>
    <w:p w14:paraId="7616BFAD" w14:textId="77777777" w:rsidR="00D858E3" w:rsidRDefault="00000000">
      <w:pPr>
        <w:pStyle w:val="Heading2"/>
      </w:pPr>
      <w:r>
        <w:t>Summations Formula</w:t>
      </w:r>
    </w:p>
    <w:p w14:paraId="61C44B41" w14:textId="77777777" w:rsidR="00D858E3" w:rsidRDefault="00000000">
      <w:r>
        <w:t>Summations describe cumulative effects of multiple oscillating fields or harmonic series contributing to total warp pressure or spacetime deformation energy.</w:t>
      </w:r>
    </w:p>
    <w:p w14:paraId="4287DCBF" w14:textId="77777777" w:rsidR="00D858E3" w:rsidRDefault="00000000">
      <w:pPr>
        <w:pStyle w:val="Heading2"/>
      </w:pPr>
      <w:r>
        <w:t>Polar Curves</w:t>
      </w:r>
    </w:p>
    <w:p w14:paraId="712C66F2" w14:textId="77777777" w:rsidR="00D858E3" w:rsidRDefault="00000000">
      <w:r>
        <w:t>Map the rotational geometry of field strength vectors; used to visualize curvature symmetry and thrust direction within the warp field envelope.</w:t>
      </w:r>
    </w:p>
    <w:p w14:paraId="4F7650C4" w14:textId="77777777" w:rsidR="00D858E3" w:rsidRDefault="00000000">
      <w:pPr>
        <w:pStyle w:val="Heading2"/>
      </w:pPr>
      <w:r>
        <w:t>Differential Equations – Simple Pendulum</w:t>
      </w:r>
    </w:p>
    <w:p w14:paraId="09055CFA" w14:textId="77777777" w:rsidR="00D858E3" w:rsidRDefault="00000000">
      <w:r>
        <w:t>Models harmonic motion, critical for understanding oscillatory feedback of gravitational potentials in the warp stability gate.</w:t>
      </w:r>
    </w:p>
    <w:p w14:paraId="2DCC9A45" w14:textId="77777777" w:rsidR="00D858E3" w:rsidRDefault="00000000">
      <w:pPr>
        <w:pStyle w:val="Heading2"/>
      </w:pPr>
      <w:r>
        <w:t>Radioactivity</w:t>
      </w:r>
    </w:p>
    <w:p w14:paraId="1D470C6E" w14:textId="77777777" w:rsidR="00D858E3" w:rsidRDefault="00000000">
      <w:r>
        <w:t>Radioactive decay equations relate to quantum tunneling probabilities; these principles influence particle emission rates and field regeneration in the warp plasma chamber.</w:t>
      </w:r>
    </w:p>
    <w:p w14:paraId="49B496C0" w14:textId="77777777" w:rsidR="00D858E3" w:rsidRDefault="00000000">
      <w:pPr>
        <w:pStyle w:val="Heading2"/>
      </w:pPr>
      <w:r>
        <w:lastRenderedPageBreak/>
        <w:t>Drake Equation</w:t>
      </w:r>
    </w:p>
    <w:p w14:paraId="300825D5" w14:textId="77777777" w:rsidR="00D858E3" w:rsidRDefault="00000000">
      <w:r>
        <w:t>Used for estimating probabilities of intelligent civilizations; in warp navigation, it parallels probabilistic prediction of successful FTL communication or target lock-on probability.</w:t>
      </w:r>
    </w:p>
    <w:p w14:paraId="43A02D4D" w14:textId="77777777" w:rsidR="00D858E3" w:rsidRDefault="00000000">
      <w:pPr>
        <w:pStyle w:val="Heading2"/>
      </w:pPr>
      <w:r>
        <w:t>Nusselt Pipe Flow</w:t>
      </w:r>
    </w:p>
    <w:p w14:paraId="72F6C367" w14:textId="77777777" w:rsidR="00D858E3" w:rsidRDefault="00000000">
      <w:r>
        <w:t>Determines heat transfer efficiency within coolant plasma pipes of the warp drive; necessary for thermal regulation and avoiding superheating near the bubble boundary.</w:t>
      </w:r>
    </w:p>
    <w:p w14:paraId="7FB33DDA" w14:textId="77777777" w:rsidR="00D858E3" w:rsidRDefault="00000000">
      <w:pPr>
        <w:pStyle w:val="Heading2"/>
      </w:pPr>
      <w:r>
        <w:t>Boyle’s Law</w:t>
      </w:r>
    </w:p>
    <w:p w14:paraId="1A58C2B8" w14:textId="77777777" w:rsidR="00D858E3" w:rsidRDefault="00000000">
      <w:r>
        <w:t>Relates pressure and volume of gases; applied to vacuum compression dynamics in pre-field ignition or field compression chambers within the warp core.</w:t>
      </w:r>
    </w:p>
    <w:p w14:paraId="5A32BD52" w14:textId="77777777" w:rsidR="00D858E3" w:rsidRDefault="00000000">
      <w:pPr>
        <w:pStyle w:val="Heading2"/>
      </w:pPr>
      <w:r>
        <w:t>Heisenberg’s Uncertainty Principle</w:t>
      </w:r>
    </w:p>
    <w:p w14:paraId="6795E0A2" w14:textId="77777777" w:rsidR="00D858E3" w:rsidRDefault="00000000">
      <w:r>
        <w:t>Defines the limit between momentum and position measurement; in warp mechanics, it establishes the resolution boundary of particle confinement fields.</w:t>
      </w:r>
    </w:p>
    <w:p w14:paraId="7BD78BA0" w14:textId="77777777" w:rsidR="00D858E3" w:rsidRDefault="00000000">
      <w:pPr>
        <w:pStyle w:val="Heading2"/>
      </w:pPr>
      <w:r>
        <w:t>Frustum of a Cone</w:t>
      </w:r>
    </w:p>
    <w:p w14:paraId="17148518" w14:textId="77777777" w:rsidR="00D858E3" w:rsidRDefault="00000000">
      <w:r>
        <w:t>Models energy diffusion zones where the warp field expands or contracts; the shape describes exhaust field divergence and power distribution zones.</w:t>
      </w:r>
    </w:p>
    <w:p w14:paraId="0942A8E3" w14:textId="77777777" w:rsidR="00D858E3" w:rsidRDefault="00000000">
      <w:pPr>
        <w:pStyle w:val="Heading2"/>
      </w:pPr>
      <w:r>
        <w:t>Electric Field</w:t>
      </w:r>
    </w:p>
    <w:p w14:paraId="5D55C4A9" w14:textId="77777777" w:rsidR="00D858E3" w:rsidRDefault="00000000">
      <w:r>
        <w:t>Describes force between charged particles; forms the foundation of field generation around warp coils for thrust and containment.</w:t>
      </w:r>
    </w:p>
    <w:p w14:paraId="3E666A13" w14:textId="77777777" w:rsidR="00D858E3" w:rsidRDefault="00000000">
      <w:pPr>
        <w:pStyle w:val="Heading2"/>
      </w:pPr>
      <w:r>
        <w:t>Electromagnetic Induction</w:t>
      </w:r>
    </w:p>
    <w:p w14:paraId="7A003D34" w14:textId="77777777" w:rsidR="00D858E3" w:rsidRDefault="00000000">
      <w:r>
        <w:t>Drives current through motion of magnetic fields; key to converting plasma flow movement into directed warp propulsion energy.</w:t>
      </w:r>
    </w:p>
    <w:p w14:paraId="76390014" w14:textId="77777777" w:rsidR="00D858E3" w:rsidRDefault="00000000">
      <w:pPr>
        <w:pStyle w:val="Heading2"/>
      </w:pPr>
      <w:r>
        <w:t>Thermodynamics</w:t>
      </w:r>
    </w:p>
    <w:p w14:paraId="03C4F9C7" w14:textId="77777777" w:rsidR="00D858E3" w:rsidRDefault="00000000">
      <w:r>
        <w:t>Governs energy conservation and entropy balance; ensures that the warp drive recycles heat into useful work via CST-stabilized feedback loops.</w:t>
      </w:r>
    </w:p>
    <w:p w14:paraId="36AEFA2C" w14:textId="77777777" w:rsidR="00D858E3" w:rsidRDefault="00000000">
      <w:pPr>
        <w:pStyle w:val="Heading2"/>
      </w:pPr>
      <w:r>
        <w:t>Kirchhoff’s Second Law</w:t>
      </w:r>
    </w:p>
    <w:p w14:paraId="71C02A45" w14:textId="77777777" w:rsidR="00D858E3" w:rsidRDefault="00000000">
      <w:r>
        <w:t>Ensures energy consistency around closed circuits; in warp navigation, it maintains power balance among field emitters and feedback channels.</w:t>
      </w:r>
    </w:p>
    <w:p w14:paraId="6D7E87E6" w14:textId="77777777" w:rsidR="00D858E3" w:rsidRDefault="00000000">
      <w:r>
        <w:t>In conclusion, each of these classical and modern equations contributes a vital role in the understanding and modeling of the Warp Drive and CST Navigation System. Together, they form an interdisciplinary foundation uniting electromagnetism, thermodynamics, geometry, and quantum physics under a single synchronized spacetime architecture.</w:t>
      </w:r>
    </w:p>
    <w:p w14:paraId="2A307186" w14:textId="77777777" w:rsidR="00EF40D4" w:rsidRDefault="00000000">
      <w:pPr>
        <w:pStyle w:val="Heading2"/>
      </w:pPr>
      <w:r>
        <w:t>Gravitational Redshift</w:t>
      </w:r>
    </w:p>
    <w:p w14:paraId="1F7FFBF8" w14:textId="77777777" w:rsidR="00EF40D4" w:rsidRDefault="00000000">
      <w:r>
        <w:t>Gravitational redshift occurs when light or electromagnetic waves lose energy while escaping a gravitational field, causing their frequency to decrease and wavelength to increase. In warp drive dynamics, this principle explains how time dilation and frequency shift behave near high-energy field boundaries. By accounting for gravitational redshift, the CST Warp Drive can maintain synchronization between internal and external reference frames, ensuring that communication, navigation, and temporal stability remain consistent across regions of varying spacetime curvature.</w:t>
      </w:r>
    </w:p>
    <w:sectPr w:rsidR="00EF40D4" w:rsidSect="00DA6E7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4302918">
    <w:abstractNumId w:val="8"/>
  </w:num>
  <w:num w:numId="2" w16cid:durableId="1437797951">
    <w:abstractNumId w:val="6"/>
  </w:num>
  <w:num w:numId="3" w16cid:durableId="1499538865">
    <w:abstractNumId w:val="5"/>
  </w:num>
  <w:num w:numId="4" w16cid:durableId="1773352131">
    <w:abstractNumId w:val="4"/>
  </w:num>
  <w:num w:numId="5" w16cid:durableId="1838419121">
    <w:abstractNumId w:val="7"/>
  </w:num>
  <w:num w:numId="6" w16cid:durableId="729690583">
    <w:abstractNumId w:val="3"/>
  </w:num>
  <w:num w:numId="7" w16cid:durableId="1016149466">
    <w:abstractNumId w:val="2"/>
  </w:num>
  <w:num w:numId="8" w16cid:durableId="288780892">
    <w:abstractNumId w:val="1"/>
  </w:num>
  <w:num w:numId="9" w16cid:durableId="85462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6FA"/>
    <w:rsid w:val="00034616"/>
    <w:rsid w:val="0006063C"/>
    <w:rsid w:val="0015074B"/>
    <w:rsid w:val="0029639D"/>
    <w:rsid w:val="00326F90"/>
    <w:rsid w:val="006A3833"/>
    <w:rsid w:val="007E071B"/>
    <w:rsid w:val="00AA1D8D"/>
    <w:rsid w:val="00B47730"/>
    <w:rsid w:val="00B91A24"/>
    <w:rsid w:val="00CB0664"/>
    <w:rsid w:val="00D858E3"/>
    <w:rsid w:val="00DA6E70"/>
    <w:rsid w:val="00EF40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E8357F"/>
  <w14:defaultImageDpi w14:val="300"/>
  <w15:docId w15:val="{199E7E88-F782-4A9A-991F-A83278887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611</Words>
  <Characters>3991</Characters>
  <Application>Microsoft Office Word</Application>
  <DocSecurity>0</DocSecurity>
  <Lines>73</Lines>
  <Paragraphs>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Gabino Casanova</cp:lastModifiedBy>
  <cp:revision>4</cp:revision>
  <dcterms:created xsi:type="dcterms:W3CDTF">2013-12-23T23:15:00Z</dcterms:created>
  <dcterms:modified xsi:type="dcterms:W3CDTF">2025-10-31T14:15:00Z</dcterms:modified>
  <cp:category/>
</cp:coreProperties>
</file>