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1B05B" w14:textId="77777777" w:rsidR="00D432C7" w:rsidRDefault="00D432C7" w:rsidP="00D432C7">
      <w:pPr>
        <w:pStyle w:val="NormalWeb"/>
      </w:pPr>
      <w:r>
        <w:rPr>
          <w:rStyle w:val="Strong"/>
        </w:rPr>
        <w:t>Particle Hierarchy and CST-Warp Drive Navigation Framework</w:t>
      </w:r>
    </w:p>
    <w:p w14:paraId="14D7530D" w14:textId="77777777" w:rsidR="00D432C7" w:rsidRDefault="00D432C7" w:rsidP="00D432C7">
      <w:pPr>
        <w:pStyle w:val="NormalWeb"/>
      </w:pPr>
      <w:r>
        <w:rPr>
          <w:rStyle w:val="Strong"/>
        </w:rPr>
        <w:t>Author</w:t>
      </w:r>
    </w:p>
    <w:p w14:paraId="2399D1D9" w14:textId="77777777" w:rsidR="00D432C7" w:rsidRDefault="00D432C7" w:rsidP="00D432C7">
      <w:pPr>
        <w:pStyle w:val="NormalWeb"/>
      </w:pPr>
      <w:r>
        <w:t>Gabino Casanova</w:t>
      </w:r>
      <w:r>
        <w:br/>
        <w:t>Independent Innovator</w:t>
      </w:r>
      <w:r>
        <w:br/>
        <w:t>Interstellar Star Clock / CST-Warp Drive System</w:t>
      </w:r>
    </w:p>
    <w:p w14:paraId="5F14272E" w14:textId="77777777" w:rsidR="00D432C7" w:rsidRDefault="00D432C7" w:rsidP="00D432C7">
      <w:pPr>
        <w:pStyle w:val="NormalWeb"/>
      </w:pPr>
      <w:r>
        <w:rPr>
          <w:rStyle w:val="Strong"/>
        </w:rPr>
        <w:t>Abstract</w:t>
      </w:r>
    </w:p>
    <w:p w14:paraId="232FF624" w14:textId="77777777" w:rsidR="00D432C7" w:rsidRDefault="00D432C7" w:rsidP="00D432C7">
      <w:pPr>
        <w:pStyle w:val="NormalWeb"/>
      </w:pPr>
      <w:r>
        <w:t>This paper upgrades the Particle Hierarchy and Warp Drive Navigation Framework by separating established physics from theoretical CST-warp navigation concepts. The framework connects particle hierarchy, relativistic momentum, black-hole entropy, quantum normalization, coordinate geometry, and clock synchronization into a proposed navigation-control model for future spacetime engineering. Current physics supports the use of precise clocks, relativistic corrections, quantum sensing, and general relativity as real navigation foundations. However, faster-than-light warp travel remains theoretical because known warp metrics require extreme stress-energy conditions and unresolved energy-control mechanisms. The CST approach is therefore presented as a speculative timing and navigation architecture rather than a demonstrated propulsion system.</w:t>
      </w:r>
    </w:p>
    <w:p w14:paraId="0202822C" w14:textId="77777777" w:rsidR="00D432C7" w:rsidRDefault="00D432C7" w:rsidP="00D432C7">
      <w:pPr>
        <w:pStyle w:val="NormalWeb"/>
      </w:pPr>
      <w:r>
        <w:rPr>
          <w:rStyle w:val="Strong"/>
        </w:rPr>
        <w:t>Introduction</w:t>
      </w:r>
    </w:p>
    <w:p w14:paraId="35488337" w14:textId="77777777" w:rsidR="00D432C7" w:rsidRDefault="00D432C7" w:rsidP="00D432C7">
      <w:pPr>
        <w:pStyle w:val="NormalWeb"/>
      </w:pPr>
      <w:r>
        <w:t xml:space="preserve">Warp-drive research begins with general relativity, where spacetime geometry can in principle be shaped by stress-energy. Alcubierre’s 1994 metric showed that a “warp bubble” can be mathematically described inside general relativity, but the model does not prove that such a bubble can be engineered. Modern work continues to study warp metrics, energy-condition problems, stability, and detectability, but practical warp propulsion remains unverified. </w:t>
      </w:r>
    </w:p>
    <w:p w14:paraId="39DE956C" w14:textId="77777777" w:rsidR="00D432C7" w:rsidRDefault="00D432C7" w:rsidP="00D432C7">
      <w:pPr>
        <w:pStyle w:val="NormalWeb"/>
      </w:pPr>
      <w:r>
        <w:rPr>
          <w:rStyle w:val="Strong"/>
        </w:rPr>
        <w:t>Particle Hierarchy and Curvature Control</w:t>
      </w:r>
    </w:p>
    <w:p w14:paraId="2B1722CF" w14:textId="77777777" w:rsidR="00D432C7" w:rsidRDefault="00D432C7" w:rsidP="00D432C7">
      <w:pPr>
        <w:pStyle w:val="NormalWeb"/>
      </w:pPr>
      <w:r>
        <w:t xml:space="preserve">Particles can be organized from quarks and leptons to photons and composite matter, but current physics does not show that particle “harmonics” directly control spacetime curvature. A more realistic CST interpretation is that particle fields contribute to the stress-energy tensor, and the stress-energy tensor determines curvature through Einstein’s field equations. In this framework, particle hierarchy becomes a bookkeeping system for mass, energy, charge, spin, pressure, and field density rather than a proven </w:t>
      </w:r>
      <w:proofErr w:type="gramStart"/>
      <w:r>
        <w:t>warp</w:t>
      </w:r>
      <w:proofErr w:type="gramEnd"/>
      <w:r>
        <w:t>-control ladder.</w:t>
      </w:r>
    </w:p>
    <w:p w14:paraId="0F70615B" w14:textId="77777777" w:rsidR="00D432C7" w:rsidRDefault="00D432C7" w:rsidP="00D432C7">
      <w:pPr>
        <w:pStyle w:val="NormalWeb"/>
      </w:pPr>
    </w:p>
    <w:p w14:paraId="524A00B3" w14:textId="77777777" w:rsidR="00D432C7" w:rsidRDefault="00D432C7" w:rsidP="00D432C7">
      <w:pPr>
        <w:pStyle w:val="NormalWeb"/>
      </w:pPr>
    </w:p>
    <w:p w14:paraId="1B6484DF" w14:textId="77777777" w:rsidR="00D432C7" w:rsidRDefault="00D432C7" w:rsidP="00D432C7">
      <w:pPr>
        <w:pStyle w:val="NormalWeb"/>
      </w:pPr>
    </w:p>
    <w:p w14:paraId="319F191F" w14:textId="77777777" w:rsidR="00D432C7" w:rsidRDefault="00D432C7" w:rsidP="00D432C7">
      <w:pPr>
        <w:pStyle w:val="NormalWeb"/>
      </w:pPr>
      <w:r>
        <w:rPr>
          <w:rStyle w:val="Strong"/>
        </w:rPr>
        <w:lastRenderedPageBreak/>
        <w:t>Riemann Hypothesis, Euler Product, and Navigation Timing</w:t>
      </w:r>
    </w:p>
    <w:p w14:paraId="3F937D66" w14:textId="77777777" w:rsidR="00D432C7" w:rsidRDefault="00D432C7" w:rsidP="00D432C7">
      <w:pPr>
        <w:pStyle w:val="NormalWeb"/>
      </w:pPr>
      <w:r>
        <w:t xml:space="preserve">The Riemann zeta function and Euler product connect prime numbers to analytic number theory, not directly to spacetime propulsion. The Riemann Hypothesis remains unsolved and is listed as a Millennium Prize problem. A careful CST upgrade should treat prime harmonics as a possible mathematical signal-processing analogy for phase locking, resonance indexing, or clock-code synchronization, not as evidence that spacetime physically resonates by prime intervals. </w:t>
      </w:r>
    </w:p>
    <w:p w14:paraId="183E824E" w14:textId="77777777" w:rsidR="00D432C7" w:rsidRDefault="00D432C7" w:rsidP="00D432C7">
      <w:pPr>
        <w:pStyle w:val="NormalWeb"/>
      </w:pPr>
      <w:r>
        <w:rPr>
          <w:rStyle w:val="Strong"/>
        </w:rPr>
        <w:t>Black-Hole Entropy and Boundary Information</w:t>
      </w:r>
    </w:p>
    <w:p w14:paraId="3119B26B" w14:textId="77777777" w:rsidR="00D432C7" w:rsidRDefault="00D432C7" w:rsidP="00D432C7">
      <w:pPr>
        <w:pStyle w:val="NormalWeb"/>
      </w:pPr>
      <w:r>
        <w:t xml:space="preserve">The </w:t>
      </w:r>
      <w:proofErr w:type="spellStart"/>
      <w:r>
        <w:t>Bekenstein</w:t>
      </w:r>
      <w:proofErr w:type="spellEnd"/>
      <w:r>
        <w:t xml:space="preserve">-Hawking entropy relation shows that black-hole entropy scales with horizon area rather than ordinary volume. In CST-warp theory, this can be used as an analogy for boundary control: a warp bubble would require stable information, energy, and curvature conditions at its boundary surface. This does not mean a spacecraft can use black-hole entropy directly, but it supports the idea that boundary geometry may be more important than volume alone when describing extreme gravitational systems. </w:t>
      </w:r>
    </w:p>
    <w:p w14:paraId="41DE82AC" w14:textId="77777777" w:rsidR="00D432C7" w:rsidRDefault="00D432C7" w:rsidP="00D432C7">
      <w:pPr>
        <w:pStyle w:val="NormalWeb"/>
      </w:pPr>
      <w:r>
        <w:rPr>
          <w:rStyle w:val="Strong"/>
        </w:rPr>
        <w:t>Mass-Energy Equivalence and Energy Limits</w:t>
      </w:r>
    </w:p>
    <w:p w14:paraId="1047C51F" w14:textId="77777777" w:rsidR="00D432C7" w:rsidRDefault="00D432C7" w:rsidP="00D432C7">
      <w:pPr>
        <w:pStyle w:val="NormalWeb"/>
      </w:pPr>
      <w:r>
        <w:t>Einstein’s relation, E = mc², remains the foundation for converting mass into energy scale. For warp theory, the equation is useful as an energy-accounting tool: any proposed curvature field must be compared against realistic energy density, field confinement, and stability limits. The stronger academic claim is not that CST automatically creates warp travel, but that CST can organize the timing, energy, and synchronization requirements needed to evaluate whether a metric-control system is physically possible.</w:t>
      </w:r>
    </w:p>
    <w:p w14:paraId="2C61F86D" w14:textId="77777777" w:rsidR="00D432C7" w:rsidRDefault="00D432C7" w:rsidP="00D432C7">
      <w:pPr>
        <w:pStyle w:val="NormalWeb"/>
      </w:pPr>
      <w:r>
        <w:rPr>
          <w:rStyle w:val="Strong"/>
        </w:rPr>
        <w:t>Relativistic Momentum and the Warp Metric Concept</w:t>
      </w:r>
    </w:p>
    <w:p w14:paraId="45842FFC" w14:textId="77777777" w:rsidR="00D432C7" w:rsidRDefault="00D432C7" w:rsidP="00D432C7">
      <w:pPr>
        <w:pStyle w:val="NormalWeb"/>
      </w:pPr>
      <w:r>
        <w:t xml:space="preserve">Relativistic momentum increases through the Lorentz factor as velocity approaches light speed. A conventional spacecraft cannot simply accelerate past </w:t>
      </w:r>
      <w:proofErr w:type="gramStart"/>
      <w:r>
        <w:t>light speed</w:t>
      </w:r>
      <w:proofErr w:type="gramEnd"/>
      <w:r>
        <w:t xml:space="preserve"> in local spacetime. Warp concepts try to avoid this by moving a local region of spacetime while the ship remains locally subluminal. This preserves the mathematical structure of relativity, but the required spacetime geometry still demands unresolved stress-energy conditions. </w:t>
      </w:r>
    </w:p>
    <w:p w14:paraId="7B31ADD6" w14:textId="77777777" w:rsidR="00D432C7" w:rsidRDefault="00D432C7" w:rsidP="00D432C7">
      <w:pPr>
        <w:pStyle w:val="NormalWeb"/>
      </w:pPr>
      <w:r>
        <w:rPr>
          <w:rStyle w:val="Strong"/>
        </w:rPr>
        <w:t>Coordinate Systems for CST Navigation</w:t>
      </w:r>
    </w:p>
    <w:p w14:paraId="3BE6DC09" w14:textId="77777777" w:rsidR="00D432C7" w:rsidRDefault="00D432C7" w:rsidP="00D432C7">
      <w:pPr>
        <w:pStyle w:val="NormalWeb"/>
      </w:pPr>
      <w:r>
        <w:t>Cartesian coordinates are useful for engineering alignment, cylindrical coordinates are useful for rotating fields and axial symmetry, and spherical coordinates are useful for bubble-like geometry. A realistic CST navigation model should use all three as coordinate layers: Cartesian for ship position, cylindrical for engine and magnetic-field geometry, and spherical for external navigation, curvature shell modeling, and long-range reference frames.</w:t>
      </w:r>
    </w:p>
    <w:p w14:paraId="0B6B60C5" w14:textId="77777777" w:rsidR="00D432C7" w:rsidRDefault="00D432C7" w:rsidP="00D432C7">
      <w:pPr>
        <w:pStyle w:val="NormalWeb"/>
      </w:pPr>
    </w:p>
    <w:p w14:paraId="22941153" w14:textId="77777777" w:rsidR="00D432C7" w:rsidRDefault="00D432C7" w:rsidP="00D432C7">
      <w:pPr>
        <w:pStyle w:val="NormalWeb"/>
      </w:pPr>
      <w:r>
        <w:rPr>
          <w:rStyle w:val="Strong"/>
        </w:rPr>
        <w:lastRenderedPageBreak/>
        <w:t>Planck Scale and Quantum Boundary Limits</w:t>
      </w:r>
    </w:p>
    <w:p w14:paraId="25695EA4" w14:textId="77777777" w:rsidR="00D432C7" w:rsidRDefault="00D432C7" w:rsidP="00D432C7">
      <w:pPr>
        <w:pStyle w:val="NormalWeb"/>
      </w:pPr>
      <w:r>
        <w:t xml:space="preserve">The Planck length is approximately 1.616255 × 10⁻³⁵ meters according to the 2022 CODATA value. At this scale, classical geometry is expected to lose validity, so any warp model claiming Planck-scale control must be labeled speculative unless supported by a quantum-gravity theory. In the CST framework, Planck scale should be used as a lower boundary marker, not as proof that quantized curvature packets can be engineered. </w:t>
      </w:r>
    </w:p>
    <w:p w14:paraId="566089FA" w14:textId="77777777" w:rsidR="00D432C7" w:rsidRDefault="00D432C7" w:rsidP="00D432C7">
      <w:pPr>
        <w:pStyle w:val="NormalWeb"/>
      </w:pPr>
      <w:r>
        <w:rPr>
          <w:rStyle w:val="Strong"/>
        </w:rPr>
        <w:t>Gaussian Fields and Energy Normalization</w:t>
      </w:r>
    </w:p>
    <w:p w14:paraId="509A11D6" w14:textId="77777777" w:rsidR="00D432C7" w:rsidRDefault="00D432C7" w:rsidP="00D432C7">
      <w:pPr>
        <w:pStyle w:val="NormalWeb"/>
      </w:pPr>
      <w:r>
        <w:t>Gaussian functions are useful for modeling smooth energy distributions because they reduce sharp discontinuities. In warp-field theory, a Gaussian shell profile can represent a smoother bubble boundary than an abrupt wall. This makes the model more mathematically stable for simulation, but it remains a field-shape assumption unless connected to a real stress-energy source.</w:t>
      </w:r>
    </w:p>
    <w:p w14:paraId="41AB2CAA" w14:textId="77777777" w:rsidR="00D432C7" w:rsidRDefault="00D432C7" w:rsidP="00D432C7">
      <w:pPr>
        <w:pStyle w:val="NormalWeb"/>
      </w:pPr>
      <w:r>
        <w:rPr>
          <w:rStyle w:val="Strong"/>
        </w:rPr>
        <w:t>Dirac Equation and Spin Coherence</w:t>
      </w:r>
    </w:p>
    <w:p w14:paraId="5EDD3B24" w14:textId="77777777" w:rsidR="00D432C7" w:rsidRDefault="00D432C7" w:rsidP="00D432C7">
      <w:pPr>
        <w:pStyle w:val="NormalWeb"/>
      </w:pPr>
      <w:r>
        <w:t xml:space="preserve">The Dirac equation describes relativistic spin-half particles and naturally introduces spinor structure. In CST-warp navigation, the safer interpretation is that matter and instrumentation inside a strong-field environment must preserve quantum coherence and avoid destructive field interactions. The Dirac equation supports the importance of spin and relativistic quantum behavior, but it does not by itself create propulsion. </w:t>
      </w:r>
    </w:p>
    <w:p w14:paraId="6832B58F" w14:textId="77777777" w:rsidR="00D432C7" w:rsidRDefault="00D432C7" w:rsidP="00D432C7">
      <w:pPr>
        <w:pStyle w:val="NormalWeb"/>
      </w:pPr>
      <w:r>
        <w:rPr>
          <w:rStyle w:val="Strong"/>
        </w:rPr>
        <w:t>Bernoulli Analogy and Flow Dynamics</w:t>
      </w:r>
    </w:p>
    <w:p w14:paraId="7C6C14D9" w14:textId="77777777" w:rsidR="00D432C7" w:rsidRDefault="00D432C7" w:rsidP="00D432C7">
      <w:pPr>
        <w:pStyle w:val="NormalWeb"/>
      </w:pPr>
      <w:r>
        <w:t>Bernoulli’s equation applies to fluid pressure and velocity, not directly to spacetime. However, it can be used as an analogy for balancing field pressure, energy density, and gradient flow. In the upgraded CST paper, Bernoulli should be described as a teaching model for pressure balance, while the true gravitational model must remain based on stress-energy and spacetime curvature.</w:t>
      </w:r>
    </w:p>
    <w:p w14:paraId="5968CA3B" w14:textId="77777777" w:rsidR="00D432C7" w:rsidRDefault="00D432C7" w:rsidP="00D432C7">
      <w:pPr>
        <w:pStyle w:val="NormalWeb"/>
      </w:pPr>
      <w:r>
        <w:rPr>
          <w:rStyle w:val="Strong"/>
        </w:rPr>
        <w:t>Brachistochrone Navigation and Curved Path Optimization</w:t>
      </w:r>
    </w:p>
    <w:p w14:paraId="24232DF3" w14:textId="77777777" w:rsidR="00D432C7" w:rsidRDefault="00D432C7" w:rsidP="00D432C7">
      <w:pPr>
        <w:pStyle w:val="NormalWeb"/>
      </w:pPr>
      <w:r>
        <w:t>The brachistochrone problem shows that the fastest route is not always a straight line when gravity and acceleration constraints matter. For CST navigation, this supports the idea that optimal interplanetary or interstellar routes may follow curved spacetime-efficient trajectories rather than simple Euclidean straight lines. The realistic upgrade is to connect this idea to geodesics, gravitational assists, low-energy transfers, and relativistic path optimization.</w:t>
      </w:r>
    </w:p>
    <w:p w14:paraId="1A5194F3" w14:textId="77777777" w:rsidR="00D432C7" w:rsidRDefault="00D432C7" w:rsidP="00D432C7">
      <w:pPr>
        <w:pStyle w:val="NormalWeb"/>
      </w:pPr>
    </w:p>
    <w:p w14:paraId="15D743D7" w14:textId="77777777" w:rsidR="00D432C7" w:rsidRDefault="00D432C7" w:rsidP="00D432C7">
      <w:pPr>
        <w:pStyle w:val="NormalWeb"/>
      </w:pPr>
    </w:p>
    <w:p w14:paraId="37BC7E2D" w14:textId="77777777" w:rsidR="00D432C7" w:rsidRDefault="00D432C7" w:rsidP="00D432C7">
      <w:pPr>
        <w:pStyle w:val="NormalWeb"/>
      </w:pPr>
    </w:p>
    <w:p w14:paraId="74A6880F" w14:textId="77777777" w:rsidR="00D432C7" w:rsidRDefault="00D432C7" w:rsidP="00D432C7">
      <w:pPr>
        <w:pStyle w:val="NormalWeb"/>
      </w:pPr>
      <w:r>
        <w:rPr>
          <w:rStyle w:val="Strong"/>
        </w:rPr>
        <w:lastRenderedPageBreak/>
        <w:t>Atomic Clocks, Optical Clocks, and CST Synchronization</w:t>
      </w:r>
    </w:p>
    <w:p w14:paraId="33BE9DE9" w14:textId="77777777" w:rsidR="00D432C7" w:rsidRDefault="00D432C7" w:rsidP="00D432C7">
      <w:pPr>
        <w:pStyle w:val="NormalWeb"/>
      </w:pPr>
      <w:r>
        <w:t xml:space="preserve">Modern navigation depends on precision timing. NIST reports that optical atomic clocks are now far more accurate and stable than cesium fountain clocks, and newer clocks can detect relativistic gravitational effects at very small scales. This strongly supports the CST idea that future spacecraft navigation should use multiple synchronized clocks: UTC reference time, onboard atomic time, relativistic proper time, and mission-control correction time. </w:t>
      </w:r>
    </w:p>
    <w:p w14:paraId="32BCD43A" w14:textId="77777777" w:rsidR="00D432C7" w:rsidRDefault="00D432C7" w:rsidP="00D432C7">
      <w:pPr>
        <w:pStyle w:val="NormalWeb"/>
      </w:pPr>
      <w:r>
        <w:rPr>
          <w:rStyle w:val="Strong"/>
        </w:rPr>
        <w:t>Quantum Sensors and GPS-Denied Navigation</w:t>
      </w:r>
    </w:p>
    <w:p w14:paraId="11269415" w14:textId="77777777" w:rsidR="00D432C7" w:rsidRDefault="00D432C7" w:rsidP="00D432C7">
      <w:pPr>
        <w:pStyle w:val="NormalWeb"/>
      </w:pPr>
      <w:r>
        <w:t xml:space="preserve">Current research in quantum navigation uses atom interferometry, quantum inertial sensing, and improved atomic clocks to reduce drift when GPS or GNSS signals are unavailable. This is directly relevant to CST navigation because deep-space spacecraft cannot rely on Earth GPS. A realistic CST system should combine atomic clocks, inertial sensors, star trackers, pulsar timing, and relativistic corrections into one navigation stack. </w:t>
      </w:r>
    </w:p>
    <w:p w14:paraId="100BA965" w14:textId="77777777" w:rsidR="00D432C7" w:rsidRDefault="00D432C7" w:rsidP="00D432C7">
      <w:pPr>
        <w:pStyle w:val="NormalWeb"/>
      </w:pPr>
      <w:r>
        <w:rPr>
          <w:rStyle w:val="Strong"/>
        </w:rPr>
        <w:t>Proposed CST-Warp Navigation Equation Stack</w:t>
      </w:r>
    </w:p>
    <w:p w14:paraId="2A6E5146" w14:textId="77777777" w:rsidR="00D432C7" w:rsidRDefault="00D432C7" w:rsidP="00D432C7">
      <w:pPr>
        <w:pStyle w:val="NormalWeb"/>
      </w:pPr>
      <w:r>
        <w:t>The upgraded CST navigation stack can be written conceptually as:</w:t>
      </w:r>
    </w:p>
    <w:p w14:paraId="6530AC24" w14:textId="77777777" w:rsidR="00D432C7" w:rsidRDefault="00D432C7" w:rsidP="00D432C7">
      <w:pPr>
        <w:pStyle w:val="NormalWeb"/>
      </w:pPr>
      <w:r>
        <w:t>Energy scale: E = mc²</w:t>
      </w:r>
    </w:p>
    <w:p w14:paraId="1748C662" w14:textId="77777777" w:rsidR="00D432C7" w:rsidRDefault="00D432C7" w:rsidP="00D432C7">
      <w:pPr>
        <w:pStyle w:val="NormalWeb"/>
      </w:pPr>
      <w:r>
        <w:t xml:space="preserve">Stress-energy source: </w:t>
      </w:r>
      <w:proofErr w:type="spellStart"/>
      <w:r>
        <w:t>Tμν</w:t>
      </w:r>
      <w:proofErr w:type="spellEnd"/>
      <w:r>
        <w:t xml:space="preserve"> = energy density, pressure, momentum flow, and field stress</w:t>
      </w:r>
    </w:p>
    <w:p w14:paraId="5DEF6741" w14:textId="77777777" w:rsidR="00D432C7" w:rsidRDefault="00D432C7" w:rsidP="00D432C7">
      <w:pPr>
        <w:pStyle w:val="NormalWeb"/>
      </w:pPr>
      <w:r>
        <w:t xml:space="preserve">Curvature response: </w:t>
      </w:r>
      <w:proofErr w:type="spellStart"/>
      <w:r>
        <w:t>Gμν</w:t>
      </w:r>
      <w:proofErr w:type="spellEnd"/>
      <w:r>
        <w:t xml:space="preserve"> + </w:t>
      </w:r>
      <w:proofErr w:type="spellStart"/>
      <w:r>
        <w:t>Λgμν</w:t>
      </w:r>
      <w:proofErr w:type="spellEnd"/>
      <w:r>
        <w:t xml:space="preserve"> = 8πG </w:t>
      </w:r>
      <w:proofErr w:type="spellStart"/>
      <w:r>
        <w:t>Tμν</w:t>
      </w:r>
      <w:proofErr w:type="spellEnd"/>
      <w:r>
        <w:t xml:space="preserve"> / c⁴</w:t>
      </w:r>
    </w:p>
    <w:p w14:paraId="445917A8" w14:textId="77777777" w:rsidR="00D432C7" w:rsidRDefault="00D432C7" w:rsidP="00D432C7">
      <w:pPr>
        <w:pStyle w:val="NormalWeb"/>
      </w:pPr>
      <w:r>
        <w:t>Proper time: dτ² = −</w:t>
      </w:r>
      <w:proofErr w:type="spellStart"/>
      <w:r>
        <w:t>gμν</w:t>
      </w:r>
      <w:proofErr w:type="spellEnd"/>
      <w:r>
        <w:t xml:space="preserve"> </w:t>
      </w:r>
      <w:proofErr w:type="spellStart"/>
      <w:r>
        <w:t>dxμ</w:t>
      </w:r>
      <w:proofErr w:type="spellEnd"/>
      <w:r>
        <w:t xml:space="preserve"> </w:t>
      </w:r>
      <w:proofErr w:type="spellStart"/>
      <w:r>
        <w:t>dxν</w:t>
      </w:r>
      <w:proofErr w:type="spellEnd"/>
    </w:p>
    <w:p w14:paraId="28ED6937" w14:textId="77777777" w:rsidR="00D432C7" w:rsidRDefault="00D432C7" w:rsidP="00D432C7">
      <w:pPr>
        <w:pStyle w:val="NormalWeb"/>
      </w:pPr>
      <w:r>
        <w:t xml:space="preserve">Clock reading: Ti = ∫ </w:t>
      </w:r>
      <w:proofErr w:type="spellStart"/>
      <w:r>
        <w:t>dτi</w:t>
      </w:r>
      <w:proofErr w:type="spellEnd"/>
    </w:p>
    <w:p w14:paraId="36EA2D03" w14:textId="77777777" w:rsidR="00D432C7" w:rsidRDefault="00D432C7" w:rsidP="00D432C7">
      <w:pPr>
        <w:pStyle w:val="NormalWeb"/>
      </w:pPr>
      <w:r>
        <w:t xml:space="preserve">Synchronization error: </w:t>
      </w:r>
      <w:proofErr w:type="spellStart"/>
      <w:r>
        <w:t>ΔTi</w:t>
      </w:r>
      <w:proofErr w:type="spellEnd"/>
      <w:r>
        <w:t xml:space="preserve"> = Ti − </w:t>
      </w:r>
      <w:proofErr w:type="spellStart"/>
      <w:r>
        <w:t>Tref</w:t>
      </w:r>
      <w:proofErr w:type="spellEnd"/>
    </w:p>
    <w:p w14:paraId="50CD913F" w14:textId="77777777" w:rsidR="00D432C7" w:rsidRDefault="00D432C7" w:rsidP="00D432C7">
      <w:pPr>
        <w:pStyle w:val="NormalWeb"/>
      </w:pPr>
      <w:r>
        <w:t xml:space="preserve">CST control objective: CCST = Σ </w:t>
      </w:r>
      <w:proofErr w:type="spellStart"/>
      <w:proofErr w:type="gramStart"/>
      <w:r>
        <w:t>wi</w:t>
      </w:r>
      <w:proofErr w:type="spellEnd"/>
      <w:r>
        <w:t>(</w:t>
      </w:r>
      <w:proofErr w:type="gramEnd"/>
      <w:r>
        <w:t xml:space="preserve">Ti − </w:t>
      </w:r>
      <w:proofErr w:type="spellStart"/>
      <w:proofErr w:type="gramStart"/>
      <w:r>
        <w:t>Tref</w:t>
      </w:r>
      <w:proofErr w:type="spellEnd"/>
      <w:r>
        <w:t>)²</w:t>
      </w:r>
      <w:proofErr w:type="gramEnd"/>
    </w:p>
    <w:p w14:paraId="794A10D3" w14:textId="77777777" w:rsidR="00D432C7" w:rsidRDefault="00D432C7" w:rsidP="00D432C7">
      <w:pPr>
        <w:pStyle w:val="NormalWeb"/>
      </w:pPr>
      <w:r>
        <w:t>This stack makes the paper stronger because it shows that CST is not replacing general relativity. Instead, CST is proposed as a timing-control layer placed above accepted relativistic geometry.</w:t>
      </w:r>
    </w:p>
    <w:p w14:paraId="482324F9" w14:textId="77777777" w:rsidR="00D432C7" w:rsidRDefault="00D432C7" w:rsidP="00D432C7">
      <w:pPr>
        <w:pStyle w:val="NormalWeb"/>
      </w:pPr>
    </w:p>
    <w:p w14:paraId="5D239906" w14:textId="77777777" w:rsidR="00D432C7" w:rsidRDefault="00D432C7" w:rsidP="00D432C7">
      <w:pPr>
        <w:pStyle w:val="NormalWeb"/>
      </w:pPr>
    </w:p>
    <w:p w14:paraId="0D73C474" w14:textId="77777777" w:rsidR="00D432C7" w:rsidRDefault="00D432C7" w:rsidP="00D432C7">
      <w:pPr>
        <w:pStyle w:val="NormalWeb"/>
      </w:pPr>
    </w:p>
    <w:p w14:paraId="2E5354E2" w14:textId="77777777" w:rsidR="00D432C7" w:rsidRDefault="00D432C7" w:rsidP="00D432C7">
      <w:pPr>
        <w:pStyle w:val="NormalWeb"/>
      </w:pPr>
    </w:p>
    <w:p w14:paraId="297460EB" w14:textId="77777777" w:rsidR="00D432C7" w:rsidRDefault="00D432C7" w:rsidP="00D432C7">
      <w:pPr>
        <w:pStyle w:val="NormalWeb"/>
      </w:pPr>
      <w:r>
        <w:rPr>
          <w:rStyle w:val="Strong"/>
        </w:rPr>
        <w:lastRenderedPageBreak/>
        <w:t>Scientific Limits and Falsifiability</w:t>
      </w:r>
    </w:p>
    <w:p w14:paraId="70B6F15B" w14:textId="7A7F6153" w:rsidR="00D432C7" w:rsidRDefault="00D432C7" w:rsidP="00D432C7">
      <w:pPr>
        <w:pStyle w:val="NormalWeb"/>
      </w:pPr>
      <w:r>
        <w:t xml:space="preserve">The theory becomes stronger if it makes testable claims. CST can be tested first without warp propulsion by comparing clock drift, inertial navigation error, gravitational time dilation correction, and simulated trajectory prediction. A valid experiment would compare a CST multi-clock navigation algorithm </w:t>
      </w:r>
      <w:r>
        <w:t>to</w:t>
      </w:r>
      <w:r>
        <w:t xml:space="preserve"> a standard single-clock navigation algorithm in simulated deep-space conditions. If CST reduces timing error, trajectory drift, or sensor-fusion instability, then the navigation layer gains support even if warp propulsion remains theoretical.</w:t>
      </w:r>
    </w:p>
    <w:p w14:paraId="35563608" w14:textId="77777777" w:rsidR="00D432C7" w:rsidRDefault="00D432C7" w:rsidP="00D432C7">
      <w:pPr>
        <w:pStyle w:val="NormalWeb"/>
      </w:pPr>
      <w:r>
        <w:rPr>
          <w:rStyle w:val="Strong"/>
        </w:rPr>
        <w:t>Conclusion</w:t>
      </w:r>
    </w:p>
    <w:p w14:paraId="4763A20E" w14:textId="77777777" w:rsidR="00D432C7" w:rsidRDefault="00D432C7" w:rsidP="00D432C7">
      <w:pPr>
        <w:pStyle w:val="NormalWeb"/>
      </w:pPr>
      <w:r>
        <w:t>The upgraded Particle Hierarchy and CST-Warp Drive Navigation Framework is best presented as a speculative but structured navigation-control model. Its strongest scientific foundation is not faster-than-light travel, but precision timing, relativistic correction, quantum sensing, coordinate geometry, and stress-energy accounting. Warp propulsion remains unproven, but CST can still be developed as a serious timing architecture for advanced spacecraft navigation, simulation, and future metric-engineering research.</w:t>
      </w:r>
    </w:p>
    <w:p w14:paraId="544CC20F" w14:textId="77777777" w:rsidR="00D432C7" w:rsidRDefault="00D432C7" w:rsidP="00D432C7">
      <w:pPr>
        <w:pStyle w:val="NormalWeb"/>
      </w:pPr>
      <w:r>
        <w:rPr>
          <w:rStyle w:val="Strong"/>
        </w:rPr>
        <w:t>References</w:t>
      </w:r>
    </w:p>
    <w:p w14:paraId="1FBDA486" w14:textId="77777777" w:rsidR="00D432C7" w:rsidRDefault="00D432C7" w:rsidP="00D432C7">
      <w:pPr>
        <w:pStyle w:val="NormalWeb"/>
      </w:pPr>
      <w:r>
        <w:t xml:space="preserve">Alcubierre, M. “The Warp Drive: Hyper-Fast Travel Within General Relativity.” Classical and Quantum Gravity, 1994. </w:t>
      </w:r>
    </w:p>
    <w:p w14:paraId="495D71CF" w14:textId="77777777" w:rsidR="00D432C7" w:rsidRDefault="00D432C7" w:rsidP="00D432C7">
      <w:pPr>
        <w:pStyle w:val="NormalWeb"/>
      </w:pPr>
      <w:r>
        <w:t xml:space="preserve">Clough, K. “Gravitational Waveforms from Warp Drive Collapse.” Open Journal of Astrophysics, 2024. </w:t>
      </w:r>
    </w:p>
    <w:p w14:paraId="20E3F6D5" w14:textId="77777777" w:rsidR="00D432C7" w:rsidRDefault="00D432C7" w:rsidP="00D432C7">
      <w:pPr>
        <w:pStyle w:val="NormalWeb"/>
      </w:pPr>
      <w:r>
        <w:t xml:space="preserve">NIST. “CODATA Value: Planck Length.” 2022 CODATA recommended value. </w:t>
      </w:r>
    </w:p>
    <w:p w14:paraId="6480FAAE" w14:textId="77777777" w:rsidR="00D432C7" w:rsidRDefault="00D432C7" w:rsidP="00D432C7">
      <w:pPr>
        <w:pStyle w:val="NormalWeb"/>
      </w:pPr>
      <w:r>
        <w:t xml:space="preserve">NIST. “World’s Most Accurate and Precise Atomic Clock Pushes New Frontiers in Physics.” 2024. </w:t>
      </w:r>
    </w:p>
    <w:p w14:paraId="431DD2FB" w14:textId="77777777" w:rsidR="00D432C7" w:rsidRDefault="00D432C7" w:rsidP="00D432C7">
      <w:pPr>
        <w:pStyle w:val="NormalWeb"/>
      </w:pPr>
      <w:r>
        <w:t xml:space="preserve">NIST. “Optical Clocks: The Future of Time.” 2024. </w:t>
      </w:r>
    </w:p>
    <w:p w14:paraId="6A33C4FE" w14:textId="77777777" w:rsidR="00D432C7" w:rsidRDefault="00D432C7" w:rsidP="00D432C7">
      <w:pPr>
        <w:pStyle w:val="NormalWeb"/>
      </w:pPr>
      <w:r>
        <w:t xml:space="preserve">Clay Mathematics Institute / Riemann Hypothesis background via zeta-function references. </w:t>
      </w:r>
    </w:p>
    <w:p w14:paraId="5F192DFF" w14:textId="77777777" w:rsidR="00D432C7" w:rsidRDefault="00D432C7" w:rsidP="00D432C7">
      <w:pPr>
        <w:pStyle w:val="NormalWeb"/>
      </w:pPr>
      <w:r>
        <w:t>Dirac equation lecture references, UC Berkeley and Cambridge particle physics notes.</w:t>
      </w:r>
    </w:p>
    <w:p w14:paraId="66AA4235" w14:textId="27C96DC7" w:rsidR="00B94E45" w:rsidRDefault="00B94E45" w:rsidP="00D432C7"/>
    <w:p w14:paraId="4F1A2A84" w14:textId="77777777" w:rsidR="00D432C7" w:rsidRDefault="00D432C7" w:rsidP="00D432C7"/>
    <w:p w14:paraId="10929342" w14:textId="77777777" w:rsidR="00D432C7" w:rsidRDefault="00D432C7" w:rsidP="00D432C7"/>
    <w:p w14:paraId="33791864" w14:textId="77777777" w:rsidR="00D432C7" w:rsidRDefault="00D432C7" w:rsidP="00D432C7"/>
    <w:p w14:paraId="4DA34618" w14:textId="1E7C965E" w:rsidR="00D432C7" w:rsidRPr="00D432C7" w:rsidRDefault="00D432C7" w:rsidP="00D432C7">
      <w:r>
        <w:rPr>
          <w:noProof/>
        </w:rPr>
        <w:lastRenderedPageBreak/>
        <w:drawing>
          <wp:inline distT="0" distB="0" distL="0" distR="0" wp14:anchorId="2CA16346" wp14:editId="7F283C8B">
            <wp:extent cx="5486400" cy="8229600"/>
            <wp:effectExtent l="0" t="0" r="0" b="0"/>
            <wp:docPr id="18759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2203" name="Picture 187592203"/>
                    <pic:cNvPicPr/>
                  </pic:nvPicPr>
                  <pic:blipFill>
                    <a:blip r:embed="rId6"/>
                    <a:stretch>
                      <a:fillRect/>
                    </a:stretch>
                  </pic:blipFill>
                  <pic:spPr>
                    <a:xfrm>
                      <a:off x="0" y="0"/>
                      <a:ext cx="5486400" cy="8229600"/>
                    </a:xfrm>
                    <a:prstGeom prst="rect">
                      <a:avLst/>
                    </a:prstGeom>
                  </pic:spPr>
                </pic:pic>
              </a:graphicData>
            </a:graphic>
          </wp:inline>
        </w:drawing>
      </w:r>
    </w:p>
    <w:sectPr w:rsidR="00D432C7" w:rsidRPr="00D432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8307923">
    <w:abstractNumId w:val="8"/>
  </w:num>
  <w:num w:numId="2" w16cid:durableId="322860510">
    <w:abstractNumId w:val="6"/>
  </w:num>
  <w:num w:numId="3" w16cid:durableId="730159587">
    <w:abstractNumId w:val="5"/>
  </w:num>
  <w:num w:numId="4" w16cid:durableId="2131119045">
    <w:abstractNumId w:val="4"/>
  </w:num>
  <w:num w:numId="5" w16cid:durableId="486558390">
    <w:abstractNumId w:val="7"/>
  </w:num>
  <w:num w:numId="6" w16cid:durableId="1356426644">
    <w:abstractNumId w:val="3"/>
  </w:num>
  <w:num w:numId="7" w16cid:durableId="1999504056">
    <w:abstractNumId w:val="2"/>
  </w:num>
  <w:num w:numId="8" w16cid:durableId="879166271">
    <w:abstractNumId w:val="1"/>
  </w:num>
  <w:num w:numId="9" w16cid:durableId="1961456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48E7"/>
    <w:rsid w:val="00AA1D8D"/>
    <w:rsid w:val="00B47730"/>
    <w:rsid w:val="00B94E45"/>
    <w:rsid w:val="00CB0664"/>
    <w:rsid w:val="00D432C7"/>
    <w:rsid w:val="00E965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7EA963"/>
  <w14:defaultImageDpi w14:val="300"/>
  <w15:docId w15:val="{8DE94865-F0C0-44DA-8734-122B943A5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432C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1537</Words>
  <Characters>8761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2026-04-25T19:38:00Z</dcterms:modified>
  <cp:category/>
</cp:coreProperties>
</file>