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
        <w:rPr>
          <w:b/>
          <w:color w:val="1B4965"/>
          <w:sz w:val="32"/>
        </w:rPr>
        <w:t>Gabriel Jew, P.E.</w:t>
      </w:r>
    </w:p>
    <w:p>
      <w:pPr>
        <w:spacing w:after="40"/>
      </w:pPr>
      <w:r>
        <w:rPr>
          <w:color w:val="5B6470"/>
          <w:sz w:val="19"/>
        </w:rPr>
        <w:t>San Diego, CA | (510) 388-0629 | gabjew90@gmail.com | linkedin.com/in/gabjew90 | github.com/gabjew90</w:t>
      </w:r>
    </w:p>
    <w:p>
      <w:pPr>
        <w:spacing w:before="120" w:after="40"/>
        <w:pBdr>
          <w:bottom w:val="single" w:sz="8" w:space="1" w:color="1B4965"/>
        </w:pBdr>
      </w:pPr>
      <w:r>
        <w:rPr>
          <w:b/>
          <w:color w:val="1B4965"/>
          <w:sz w:val="18"/>
          <w:spacing w:val="20"/>
        </w:rPr>
        <w:t>SUMMARY</w:t>
      </w:r>
    </w:p>
    <w:p>
      <w:r>
        <w:t>Senior product manager for grid-scale battery storage sold to AI infrastructure operators, including Meta, Google, NVIDIA and Microsoft. Builds product strategy, business cases and financial models across battery, PCS, controls and grid interconnection programs. Licensed Professional Engineer with an MBA in product strategy.</w:t>
      </w:r>
    </w:p>
    <w:p>
      <w:pPr>
        <w:spacing w:before="120" w:after="40"/>
        <w:pBdr>
          <w:bottom w:val="single" w:sz="8" w:space="1" w:color="1B4965"/>
        </w:pBdr>
      </w:pPr>
      <w:r>
        <w:rPr>
          <w:b/>
          <w:color w:val="1B4965"/>
          <w:sz w:val="18"/>
          <w:spacing w:val="20"/>
        </w:rPr>
        <w:t>EXPERIENCE</w:t>
      </w:r>
    </w:p>
    <w:p>
      <w:pPr>
        <w:tabs>
          <w:tab w:pos="10512" w:val="right"/>
        </w:tabs>
        <w:spacing w:before="80"/>
      </w:pPr>
      <w:r>
        <w:rPr>
          <w:b/>
        </w:rPr>
        <w:t>LG Energy Solution</w:t>
      </w:r>
      <w:r>
        <w:rPr>
          <w:color w:val="5B6470"/>
        </w:rPr>
        <w:t xml:space="preserve">  |  Senior Product Manager, Grid-Scale BESS</w:t>
      </w:r>
      <w:r>
        <w:rPr>
          <w:i/>
          <w:color w:val="5B6470"/>
        </w:rPr>
        <w:tab/>
        <w:t>Feb 2021 – present</w:t>
      </w:r>
    </w:p>
    <w:p>
      <w:pPr>
        <w:pStyle w:val="ListBullet"/>
      </w:pPr>
      <w:r>
        <w:t>Lead product strategy for grid-scale battery storage systems targeting AI data center customers including Meta, Google, NVIDIA and Microsoft.</w:t>
      </w:r>
    </w:p>
    <w:p>
      <w:pPr>
        <w:pStyle w:val="ListBullet"/>
      </w:pPr>
      <w:r>
        <w:t>Run new product development for grid-scale ESS, setting market requirements through voice of customer and competitive analysis.</w:t>
      </w:r>
    </w:p>
    <w:p>
      <w:pPr>
        <w:pStyle w:val="ListBullet"/>
      </w:pPr>
      <w:r>
        <w:t>Coordinate engineering teams for battery, enclosure, PCS, controls, HVAC and fire systems from requirements to delivery.</w:t>
      </w:r>
    </w:p>
    <w:p>
      <w:pPr>
        <w:pStyle w:val="ListBullet"/>
      </w:pPr>
      <w:r>
        <w:t>Designed LG's first pre-integrated battery container, 2.86 MWh.</w:t>
      </w:r>
    </w:p>
    <w:p>
      <w:pPr>
        <w:tabs>
          <w:tab w:pos="10512" w:val="right"/>
        </w:tabs>
        <w:spacing w:before="80"/>
      </w:pPr>
      <w:r>
        <w:rPr>
          <w:b/>
        </w:rPr>
        <w:t>Pacific Gas and Electric</w:t>
      </w:r>
      <w:r>
        <w:rPr>
          <w:color w:val="5B6470"/>
        </w:rPr>
        <w:t xml:space="preserve">  |  Senior Grid Innovation Engineer</w:t>
      </w:r>
      <w:r>
        <w:rPr>
          <w:i/>
          <w:color w:val="5B6470"/>
        </w:rPr>
        <w:tab/>
        <w:t>June 2023 – present</w:t>
      </w:r>
    </w:p>
    <w:p>
      <w:pPr>
        <w:pStyle w:val="ListBullet"/>
      </w:pPr>
      <w:r>
        <w:t>Manage PG&amp;E's Integration Capacity Analysis platform, the interconnection and hosting-capacity data system, with its vendors and contractors.</w:t>
      </w:r>
    </w:p>
    <w:p>
      <w:pPr>
        <w:pStyle w:val="ListBullet"/>
      </w:pPr>
      <w:r>
        <w:t>Develop business cases for internal products, including a Non-Wires Alternatives planning tool, through user interviews and quantified requirements.</w:t>
      </w:r>
    </w:p>
    <w:p>
      <w:pPr>
        <w:pStyle w:val="ListBullet"/>
      </w:pPr>
      <w:r>
        <w:t>Write reports and deliver presentations for regulatory compliance and communication with regulators.</w:t>
      </w:r>
    </w:p>
    <w:p>
      <w:pPr>
        <w:tabs>
          <w:tab w:pos="10512" w:val="right"/>
        </w:tabs>
        <w:spacing w:before="80"/>
      </w:pPr>
      <w:r>
        <w:rPr>
          <w:b/>
        </w:rPr>
        <w:t>LG Chem</w:t>
      </w:r>
      <w:r>
        <w:rPr>
          <w:color w:val="5B6470"/>
        </w:rPr>
        <w:t xml:space="preserve">  |  Senior Systems Engineer, Energy Storage</w:t>
      </w:r>
      <w:r>
        <w:rPr>
          <w:i/>
          <w:color w:val="5B6470"/>
        </w:rPr>
        <w:tab/>
        <w:t>Feb 2018 – Feb 2021</w:t>
      </w:r>
    </w:p>
    <w:p>
      <w:pPr>
        <w:pStyle w:val="ListBullet"/>
      </w:pPr>
      <w:r>
        <w:t>Supported lithium-ion battery system sales across North America through system sizing, product selection and degradation modeling.</w:t>
      </w:r>
    </w:p>
    <w:p>
      <w:pPr>
        <w:pStyle w:val="ListBullet"/>
      </w:pPr>
      <w:r>
        <w:t>Led technical communications with utilities, project developers and consultants on proposals and contract term negotiation.</w:t>
      </w:r>
    </w:p>
    <w:p>
      <w:pPr>
        <w:pStyle w:val="ListBullet"/>
      </w:pPr>
      <w:r>
        <w:t>Improved proposal turnaround time with battery modeling tools for degradation, thermal and augmentation analysis.</w:t>
      </w:r>
    </w:p>
    <w:p>
      <w:pPr>
        <w:spacing w:before="120" w:after="40"/>
        <w:pBdr>
          <w:bottom w:val="single" w:sz="8" w:space="1" w:color="1B4965"/>
        </w:pBdr>
      </w:pPr>
      <w:r>
        <w:rPr>
          <w:b/>
          <w:color w:val="1B4965"/>
          <w:sz w:val="18"/>
          <w:spacing w:val="20"/>
        </w:rPr>
        <w:t>SELECTED PROJECTS</w:t>
      </w:r>
    </w:p>
    <w:p>
      <w:pPr>
        <w:pStyle w:val="ListBullet"/>
      </w:pPr>
      <w:r>
        <w:rPr>
          <w:b/>
        </w:rPr>
        <w:t>MBA Honda IMPACT Project</w:t>
      </w:r>
      <w:r>
        <w:t>: Built a five-year go-to-market plan for hydrogen fuel cells, electrolyzers and second-life EV batteries in the US C&amp;I market.</w:t>
      </w:r>
    </w:p>
    <w:p>
      <w:pPr>
        <w:spacing w:before="120" w:after="40"/>
        <w:pBdr>
          <w:bottom w:val="single" w:sz="8" w:space="1" w:color="1B4965"/>
        </w:pBdr>
      </w:pPr>
      <w:r>
        <w:rPr>
          <w:b/>
          <w:color w:val="1B4965"/>
          <w:sz w:val="18"/>
          <w:spacing w:val="20"/>
        </w:rPr>
        <w:t>EDUCATION</w:t>
      </w:r>
    </w:p>
    <w:p>
      <w:r>
        <w:t>MBA (STEM-designated), Product Management/Strategy, UC Davis Graduate School of Management, 2022</w:t>
      </w:r>
    </w:p>
    <w:p>
      <w:r>
        <w:t>BS Mechanical Engineering, UC Davis, 2013</w:t>
      </w:r>
    </w:p>
    <w:p>
      <w:pPr>
        <w:spacing w:before="120" w:after="40"/>
        <w:pBdr>
          <w:bottom w:val="single" w:sz="8" w:space="1" w:color="1B4965"/>
        </w:pBdr>
      </w:pPr>
      <w:r>
        <w:rPr>
          <w:b/>
          <w:color w:val="1B4965"/>
          <w:sz w:val="18"/>
          <w:spacing w:val="20"/>
        </w:rPr>
        <w:t>CERTIFICATIONS</w:t>
      </w:r>
    </w:p>
    <w:p>
      <w:r>
        <w:t>California Licensed Professional Engineer #M38303, Thermal and Fluid Systems (NCEES, 2016)</w:t>
      </w:r>
    </w:p>
    <w:p>
      <w:pPr>
        <w:spacing w:before="120" w:after="40"/>
        <w:pBdr>
          <w:bottom w:val="single" w:sz="8" w:space="1" w:color="1B4965"/>
        </w:pBdr>
      </w:pPr>
      <w:r>
        <w:rPr>
          <w:b/>
          <w:color w:val="1B4965"/>
          <w:sz w:val="18"/>
          <w:spacing w:val="20"/>
        </w:rPr>
        <w:t>SKILLS</w:t>
      </w:r>
    </w:p>
    <w:p>
      <w:r>
        <w:rPr>
          <w:b/>
          <w:color w:val="1B4965"/>
        </w:rPr>
        <w:t xml:space="preserve">BESS &amp; Power Conversion: </w:t>
      </w:r>
      <w:r>
        <w:t>power electronics, thermal systems, BESS, power conversion systems (PCS), BMS, degradation/thermal modeling, system sizing, techno-economic analysis, fire safety, UL, NFPA, testing &amp; certification</w:t>
      </w:r>
    </w:p>
    <w:p>
      <w:r>
        <w:rPr>
          <w:b/>
          <w:color w:val="1B4965"/>
        </w:rPr>
        <w:t xml:space="preserve">Grid &amp; Utility: </w:t>
      </w:r>
      <w:r>
        <w:t>interconnection &amp; hosting capacity (ICA), non-wires alternatives, energy efficiency, demand response, US energy markets (ERCOT)</w:t>
      </w:r>
    </w:p>
    <w:p>
      <w:r>
        <w:rPr>
          <w:b/>
          <w:color w:val="1B4965"/>
        </w:rPr>
        <w:t xml:space="preserve">Product &amp; Commercial Strategy: </w:t>
      </w:r>
      <w:r>
        <w:t>product strategy, market requirements, competitive analysis, voice of customer (VOC), financial modeling, contract negotiation, business cases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ind w:left="317" w:hanging="230"/>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Gabriel Jew, P.E. resume for Product Line Director, DC Power and BESS at Flex</dc:title>
  <dc:subject/>
  <dc:creator>Gabriel Jew, P.E.</dc:creator>
  <cp:keywords/>
  <dc:description>generated by python-docx</dc:description>
  <cp:lastModifiedBy/>
  <cp:revision>1</cp:revision>
  <dcterms:created xsi:type="dcterms:W3CDTF">2013-12-23T23:15:00Z</dcterms:created>
  <dcterms:modified xsi:type="dcterms:W3CDTF">2013-12-23T23:15:00Z</dcterms:modified>
  <cp:category/>
</cp:coreProperties>
</file>