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Senior product manager for grid-scale BESS with 8 years in lithium-ion storage, from deal engineering to product line ownership. Product manager who took LG Energy Solution from battery racks to a prefabricated containerized ESS, partnering with Jabil on the first product. Licensed Professional Engineer with an MBA in product strategy.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</w:pPr>
      <w:r>
        <w:rPr>
          <w:b/>
        </w:rPr>
        <w:t>LG Energy Solution</w:t>
      </w:r>
      <w:r>
        <w:rPr>
          <w:color w:val="5B6470"/>
        </w:rPr>
        <w:t xml:space="preserve">  |  Senior Product Manager, Grid-Scale BESS</w:t>
      </w:r>
      <w:r>
        <w:rPr>
          <w:i/>
          <w:color w:val="5B6470"/>
        </w:rPr>
        <w:tab/>
        <w:t>Feb 2018 – present</w:t>
      </w:r>
    </w:p>
    <w:p>
      <w:pPr>
        <w:pStyle w:val="ListBullet"/>
      </w:pPr>
      <w:r>
        <w:t>Replaced bespoke on-site integration, the market's biggest pain point, with LG's first prefabricated ESS container, built with Jabil.</w:t>
      </w:r>
    </w:p>
    <w:p>
      <w:pPr>
        <w:pStyle w:val="ListBullet"/>
      </w:pPr>
      <w:r>
        <w:t>Designed the 2.86 MWh pre-integrated container with Jabil, moving LG from selling racks to integrators to selling a finished product.</w:t>
      </w:r>
    </w:p>
    <w:p>
      <w:pPr>
        <w:pStyle w:val="ListBullet"/>
      </w:pPr>
      <w:r>
        <w:t>Won approval for a 2-hour AC-integrated BESS, against a plan to stay at 4-hour, with a techno-economic business case.</w:t>
      </w:r>
    </w:p>
    <w:p>
      <w:pPr>
        <w:pStyle w:val="ListBullet"/>
      </w:pPr>
      <w:r>
        <w:t>Turned the 2-hour container into LG's flagship for AI data centers, with about 3 GWh booked for 2027.</w:t>
      </w:r>
    </w:p>
    <w:p>
      <w:pPr>
        <w:pStyle w:val="ListBullet"/>
      </w:pPr>
      <w:r>
        <w:t>Opened the AI data center segment for LG's BESS by defining its ride-through, interconnection and bring-your-own-generation feature set.</w:t>
      </w:r>
    </w:p>
    <w:p>
      <w:pPr>
        <w:pStyle w:val="ListBullet"/>
      </w:pPr>
      <w:r>
        <w:t>Met UL 9540 on the container by setting fire safety requirements before the industry had settled how to prove them.</w:t>
      </w:r>
    </w:p>
    <w:p>
      <w:pPr>
        <w:pStyle w:val="ListBullet"/>
      </w:pPr>
      <w:r>
        <w:t>Built the cost model from cell cost to system selling price, plus customers' EPC cost, behind the container's pricing.</w:t>
      </w:r>
    </w:p>
    <w:p>
      <w:pPr>
        <w:pStyle w:val="ListBullet"/>
      </w:pPr>
      <w:r>
        <w:t>Lead grid-scale BESS product strategy for AI data center customers Meta, Google, NVIDIA and Microsoft.</w:t>
      </w:r>
    </w:p>
    <w:p>
      <w:pPr>
        <w:tabs>
          <w:tab w:pos="10512" w:val="right"/>
        </w:tabs>
        <w:spacing w:before="80"/>
      </w:pPr>
      <w:r>
        <w:rPr>
          <w:b/>
        </w:rPr>
        <w:t>Comfort Energy</w:t>
      </w:r>
      <w:r>
        <w:rPr>
          <w:color w:val="5B6470"/>
        </w:rPr>
        <w:t xml:space="preserve">  |  Design-Build Engineering Manager, HVAC</w:t>
      </w:r>
      <w:r>
        <w:rPr>
          <w:i/>
          <w:color w:val="5B6470"/>
        </w:rPr>
        <w:tab/>
        <w:t>July 2016 – Oct 2017</w:t>
      </w:r>
    </w:p>
    <w:p>
      <w:pPr>
        <w:pStyle w:val="ListBullet"/>
      </w:pPr>
      <w:r>
        <w:t>Managed HVAC project sales, design and delivery, exceeding the department's $2M annual sales goal.</w:t>
      </w:r>
    </w:p>
    <w:p>
      <w:pPr>
        <w:pStyle w:val="ListBullet"/>
      </w:pPr>
      <w:r>
        <w:t>Designed HVAC and hydronic systems with energy modeling, equipment sizing and duct and piping layouts for commercial and residential projects.</w:t>
      </w:r>
    </w:p>
    <w:p>
      <w:pPr>
        <w:pStyle w:val="ListBullet"/>
      </w:pPr>
      <w:r>
        <w:t>Set up an OSHA-compliant internal safety program with technician training classes and record-keeping procedures.</w:t>
      </w:r>
    </w:p>
    <w:p>
      <w:pPr>
        <w:tabs>
          <w:tab w:pos="10512" w:val="right"/>
        </w:tabs>
        <w:spacing w:before="80"/>
      </w:pPr>
      <w:r>
        <w:rPr>
          <w:b/>
        </w:rPr>
        <w:t>Pacific Gas and Electric</w:t>
      </w:r>
      <w:r>
        <w:rPr>
          <w:color w:val="5B6470"/>
        </w:rPr>
        <w:t xml:space="preserve">  |  Energy Solutions Engineer</w:t>
      </w:r>
      <w:r>
        <w:rPr>
          <w:i/>
          <w:color w:val="5B6470"/>
        </w:rPr>
        <w:tab/>
        <w:t>Dec 2013 – July 2016</w:t>
      </w:r>
    </w:p>
    <w:p>
      <w:pPr>
        <w:pStyle w:val="ListBullet"/>
      </w:pPr>
      <w:r>
        <w:t>Generated cumulative savings of 2,500 kW and 7 million kWh, helping the company exceed its energy-savings goal.</w:t>
      </w:r>
    </w:p>
    <w:p>
      <w:pPr>
        <w:pStyle w:val="ListBullet"/>
      </w:pPr>
      <w:r>
        <w:t>Developed energy-efficiency projects for commercial and industrial customers under statewide efficiency and demand-response incentives, covering chillers, boilers and cooling towers.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PROJECTS</w:t>
      </w:r>
    </w:p>
    <w:p>
      <w:pPr>
        <w:pStyle w:val="ListBullet"/>
      </w:pPr>
      <w:r>
        <w:rPr>
          <w:b/>
        </w:rPr>
        <w:t>MBA Honda IMPACT Project</w:t>
      </w:r>
      <w:r>
        <w:t>: Built a five-year go-to-market plan for Honda to launch hydrogen fuel cells, electrolyzers and second-life EV batteries in the US C&amp;I market.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</w:t>
      </w:r>
    </w:p>
    <w:p>
      <w:r>
        <w:t>MBA (STEM-designated), Product Management/Strategy, UC Davis Graduate School of Management, 2022</w:t>
      </w:r>
    </w:p>
    <w:p>
      <w:r>
        <w:t>BS Mechanical Engineering, UC Davis, 2013, Dean's Honor List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CERTIFICATIONS</w:t>
      </w:r>
    </w:p>
    <w:p>
      <w:r>
        <w:t>California Licensed Professional Engineer #M38303, Thermal and Fluid Systems (NCEES), 2016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SKILLS</w:t>
      </w:r>
    </w:p>
    <w:p>
      <w:r>
        <w:rPr>
          <w:b/>
          <w:color w:val="1B4965"/>
        </w:rPr>
        <w:t xml:space="preserve">BESS &amp; Power Systems: </w:t>
      </w:r>
      <w:r>
        <w:t>energy storage, BMS, lithium-ion system design, degradation/thermal modeling, augmentation optimization, system sizing, fire safety, codes and standards (UL, NFPA)</w:t>
      </w:r>
    </w:p>
    <w:p>
      <w:r>
        <w:rPr>
          <w:b/>
          <w:color w:val="1B4965"/>
        </w:rPr>
        <w:t xml:space="preserve">Grid &amp; Data Center: </w:t>
      </w:r>
      <w:r>
        <w:t>interconnection, US energy markets (ERCOT), techno-economic analysis, energy efficiency, demand response, electricity financial contracts</w:t>
      </w:r>
    </w:p>
    <w:p>
      <w:r>
        <w:rPr>
          <w:b/>
          <w:color w:val="1B4965"/>
        </w:rPr>
        <w:t xml:space="preserve">Product &amp; Commercial: </w:t>
      </w:r>
      <w:r>
        <w:t>commercialization, product development, NPI, product strategy, market requirements, competitive analysis, financial modeling, contract negotiation</w:t>
      </w:r>
    </w:p>
    <w:p>
      <w:r>
        <w:rPr>
          <w:b/>
          <w:color w:val="1B4965"/>
        </w:rPr>
        <w:t xml:space="preserve">Tools: </w:t>
      </w:r>
      <w:r>
        <w:t>Tableau, Advanced Excel, Salesforce, AutoCAD, MATLAB, Python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 for Product Line Director, DC Power and BESS at Flex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