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Regras de Negócio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cs="Arial" w:ascii="Arial" w:hAnsi="Arial"/>
          <w:b/>
          <w:bCs/>
          <w:sz w:val="24"/>
          <w:szCs w:val="24"/>
        </w:rPr>
        <w:t>RN-0001: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O parceiro deve responder em até 7 dias a partir do primeiro contato.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RN-0002: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>O parceiro deve estar dentro da rota da excursão para ser vinculado.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RN-0003: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>O parceiro deve estar dentro do horário de funcionamento no momento da excursão para ser vinculado.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RN-0004: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>O cliente deve ser maior de 18 anos para realizar a compra da excursão.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RN-0005: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>O cliente deverá acessar informações apenas das viagens que adquiriu, em caso de cancelamento o mesmo não deverá ter acesso aquela viagem.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RN-0006: </w:t>
      </w:r>
      <w:r>
        <w:rPr>
          <w:rFonts w:cs="Arial" w:ascii="Arial" w:hAnsi="Arial"/>
          <w:sz w:val="24"/>
          <w:szCs w:val="24"/>
        </w:rPr>
        <w:t>O cliente deve realizar pagamento em até 48hrs úteis após a compra do pacote.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RN-0007: </w:t>
      </w:r>
      <w:r>
        <w:rPr>
          <w:rFonts w:cs="Arial" w:ascii="Arial" w:hAnsi="Arial"/>
          <w:sz w:val="24"/>
          <w:szCs w:val="24"/>
        </w:rPr>
        <w:t>O cliente pode solicitar cancelamento da excursão com até 3 dias antes da data de embarque, após esse prazo será estornado o valor parcial.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RN-0008: </w:t>
      </w:r>
      <w:r>
        <w:rPr>
          <w:rFonts w:cs="Arial" w:ascii="Arial" w:hAnsi="Arial"/>
          <w:sz w:val="24"/>
          <w:szCs w:val="24"/>
        </w:rPr>
        <w:t>O cliente deve apresentar o recibo de pagamento para que a vaga seja garantida.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700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LibreOffice/6.4.7.2$Linux_X86_64 LibreOffice_project/40$Build-2</Application>
  <Pages>1</Pages>
  <Words>140</Words>
  <Characters>698</Characters>
  <CharactersWithSpaces>829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2021-03-12T02:28:00Z</dcterms:created>
  <dc:creator>Giovanna Rocha</dc:creator>
  <dc:description/>
  <dc:language>pt-BR</dc:language>
  <cp:lastModifiedBy/>
  <dcterms:modified xsi:type="dcterms:W3CDTF">2021-06-03T19:14:21Z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