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 xml:space="preserve">Análise de Ciclo de Vida: </w:t>
      </w:r>
      <w:r>
        <w:rPr>
          <w:rFonts w:cs="Arial" w:ascii="Arial" w:hAnsi="Arial"/>
          <w:sz w:val="40"/>
          <w:szCs w:val="40"/>
        </w:rPr>
        <w:t>Tratar venda da excursão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/>
      </w:r>
    </w:p>
    <w:p>
      <w:pPr>
        <w:pStyle w:val="Normal"/>
        <w:spacing w:before="0" w:after="160"/>
        <w:jc w:val="center"/>
        <w:rPr>
          <w:rFonts w:ascii="Arial" w:hAnsi="Arial" w:cs="Arial"/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1814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17" w:right="1417" w:header="0" w:top="284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5786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5786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57865"/>
    <w:pPr>
      <w:tabs>
        <w:tab w:val="clear" w:pos="4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57865"/>
    <w:pPr>
      <w:tabs>
        <w:tab w:val="clear" w:pos="4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1</Pages>
  <Words>9</Words>
  <Characters>42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2021-04-05T21:41:00Z</dcterms:created>
  <dc:creator>Fábio Santos</dc:creator>
  <dc:description/>
  <dc:language>pt-BR</dc:language>
  <cp:lastModifiedBy/>
  <dcterms:modified xsi:type="dcterms:W3CDTF">2021-06-03T17:58:13Z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