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&lt;team 98&gt;</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0.1 (DRAFT)</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Kurtis Mason 09167986</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Matthew Swan 09690239</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Tuong Nguyen 09776001</w:t>
      </w:r>
    </w:p>
    <w:p w:rsidR="00000000" w:rsidDel="00000000" w:rsidP="00000000" w:rsidRDefault="00000000" w:rsidRPr="00000000">
      <w:pPr>
        <w:contextualSpacing w:val="0"/>
        <w:jc w:val="center"/>
        <w:rPr>
          <w:rFonts w:ascii="Verdana" w:cs="Verdana" w:eastAsia="Verdana" w:hAnsi="Verdana"/>
          <w:b w:val="1"/>
          <w:i w:val="1"/>
          <w:sz w:val="24"/>
          <w:szCs w:val="24"/>
        </w:rPr>
      </w:pPr>
      <w:bookmarkStart w:colFirst="0" w:colLast="0" w:name="_gjdgxs" w:id="0"/>
      <w:bookmarkEnd w:id="0"/>
      <w:r w:rsidDel="00000000" w:rsidR="00000000" w:rsidRPr="00000000">
        <w:rPr>
          <w:rFonts w:ascii="Verdana" w:cs="Verdana" w:eastAsia="Verdana" w:hAnsi="Verdana"/>
          <w:b w:val="1"/>
          <w:i w:val="1"/>
          <w:sz w:val="24"/>
          <w:szCs w:val="24"/>
          <w:rtl w:val="0"/>
        </w:rPr>
        <w:t xml:space="preserve">Gabor Molnar 09437738</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Style w:val="Heading3"/>
        <w:keepNext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Rule="auto"/>
        <w:ind w:left="0" w:right="40"/>
        <w:contextualSpacing w:val="0"/>
        <w:jc w:val="center"/>
        <w:rPr>
          <w:i w:val="1"/>
          <w:sz w:val="23"/>
          <w:szCs w:val="23"/>
        </w:rPr>
      </w:pPr>
      <w:bookmarkStart w:colFirst="0" w:colLast="0" w:name="_mfnoydau5tz5" w:id="1"/>
      <w:bookmarkEnd w:id="1"/>
      <w:r w:rsidDel="00000000" w:rsidR="00000000" w:rsidRPr="00000000">
        <w:rPr>
          <w:i w:val="1"/>
          <w:sz w:val="23"/>
          <w:szCs w:val="23"/>
          <w:rtl w:val="0"/>
        </w:rPr>
        <w:t xml:space="preserve">Benjamin Saljooghi</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&lt;26th July, 2017&gt;</w:t>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2"/>
      <w:bookmarkEnd w:id="2"/>
      <w:r w:rsidDel="00000000" w:rsidR="00000000" w:rsidRPr="00000000">
        <w:br w:type="page"/>
      </w:r>
      <w:r w:rsidDel="00000000" w:rsidR="00000000" w:rsidRPr="00000000">
        <w:rPr>
          <w:rtl w:val="0"/>
        </w:rPr>
        <w:t xml:space="preserve">Sign-off and Approvals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tbl>
      <w:tblPr>
        <w:tblStyle w:val="Table1"/>
        <w:tblW w:w="9741.0" w:type="dxa"/>
        <w:jc w:val="left"/>
        <w:tblInd w:w="-115.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tcPr>
          <w:p w:rsidR="00000000" w:rsidDel="00000000" w:rsidP="00000000" w:rsidRDefault="00000000" w:rsidRPr="00000000">
            <w:pPr>
              <w:spacing w:after="120" w:before="12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280" w:hRule="atLeast"/>
        </w:trPr>
        <w:tc>
          <w:tcPr>
            <w:gridSpan w:val="3"/>
          </w:tcPr>
          <w:p w:rsidR="00000000" w:rsidDel="00000000" w:rsidP="00000000" w:rsidRDefault="00000000" w:rsidRPr="00000000">
            <w:pPr>
              <w:spacing w:after="120" w:before="12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&lt;insert project name&gt;</w:t>
            </w:r>
            <w:r w:rsidDel="00000000" w:rsidR="00000000" w:rsidRPr="00000000">
              <w:rPr>
                <w:rFonts w:ascii="Verdana" w:cs="Verdana" w:eastAsia="Verdana" w:hAnsi="Verdana"/>
                <w:sz w:val="20"/>
                <w:szCs w:val="20"/>
                <w:rtl w:val="0"/>
              </w:rPr>
              <w:t xml:space="preserve"> project to meet the client’s requirements and timeframes.</w:t>
            </w:r>
          </w:p>
        </w:tc>
      </w:tr>
      <w:tr>
        <w:trPr>
          <w:trHeight w:val="280" w:hRule="atLeast"/>
        </w:trPr>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Kurtis Mason 09167986</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Kurtis Mason</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26th July,2017</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Matthew Swan 9690239</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Matthew Swan</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26th July,2017</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Tuong Nguyen</w:t>
            </w:r>
          </w:p>
          <w:p w:rsidR="00000000" w:rsidDel="00000000" w:rsidP="00000000" w:rsidRDefault="00000000" w:rsidRPr="00000000">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09776001</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Steve Nguyen</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26th July,2017</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Gabor Molnar</w:t>
            </w:r>
          </w:p>
          <w:p w:rsidR="00000000" w:rsidDel="00000000" w:rsidP="00000000" w:rsidRDefault="00000000" w:rsidRPr="00000000">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09437738</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26th July,2017</w:t>
            </w:r>
          </w:p>
        </w:tc>
      </w:tr>
      <w:tr>
        <w:trPr>
          <w:trHeight w:val="280" w:hRule="atLeast"/>
        </w:trPr>
        <w:tc>
          <w:tcPr/>
          <w:p w:rsidR="00000000" w:rsidDel="00000000" w:rsidP="00000000" w:rsidRDefault="00000000" w:rsidRPr="00000000">
            <w:pPr>
              <w:widowControl w:val="1"/>
              <w:spacing w:after="120" w:before="12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Instructions: You may use this template to plan and discuss your team agreement by substituting and adding your own ideas and text wherever there are italics throughout the document.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Table of Contents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vertAlign w:val="baseline"/>
        </w:rPr>
        <w:sectPr>
          <w:footerReference r:id="rId5" w:type="default"/>
          <w:pgSz w:h="16837" w:w="11905"/>
          <w:pgMar w:bottom="1134" w:top="1134" w:left="1134" w:right="1134"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000000"/>
          <w:sz w:val="20"/>
          <w:szCs w:val="20"/>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vertAlign w:val="baseline"/>
                <w:rtl w:val="0"/>
              </w:rPr>
              <w:t xml:space="preserve">Sign-off and Approvals</w:t>
              <w:tab/>
              <w:t xml:space="preserve">ii</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Agreement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2"/>
                <w:szCs w:val="22"/>
                <w:u w:val="none"/>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Principles and Processes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Arial" w:cs="Arial" w:eastAsia="Arial" w:hAnsi="Arial"/>
                <w:b w:val="0"/>
                <w:i w:val="0"/>
                <w:smallCaps w:val="0"/>
                <w:strike w:val="0"/>
                <w:color w:val="000000"/>
                <w:sz w:val="22"/>
                <w:szCs w:val="22"/>
                <w:u w:val="none"/>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Non-Compliance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Arial" w:cs="Arial" w:eastAsia="Arial" w:hAnsi="Arial"/>
                <w:b w:val="0"/>
                <w:i w:val="0"/>
                <w:smallCaps w:val="0"/>
                <w:strike w:val="0"/>
                <w:color w:val="000000"/>
                <w:sz w:val="22"/>
                <w:szCs w:val="22"/>
                <w:u w:val="none"/>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Dispute Resolution &amp; Conflict Management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Conclusion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Appendix – Team Agreement Guidelines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Topics for Agreement Principles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Communication and Operational Process Topics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Defining Major and Minor Non-Compliance</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2"/>
                <w:szCs w:val="22"/>
                <w:u w:val="none"/>
                <w:vertAlign w:val="baseline"/>
                <w:rtl w:val="0"/>
              </w:rPr>
              <w:t xml:space="preserve">Penalties for Major and Minor Non-Compliance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before="12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sectPr>
          <w:type w:val="continuous"/>
          <w:pgSz w:h="16837" w:w="11905"/>
          <w:pgMar w:bottom="1134" w:top="1134" w:left="1134" w:right="1134"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numPr>
          <w:ilvl w:val="0"/>
          <w:numId w:val="8"/>
        </w:numPr>
        <w:ind w:left="1008" w:hanging="1008"/>
        <w:rPr/>
      </w:pPr>
      <w:bookmarkStart w:colFirst="0" w:colLast="0" w:name="_1fob9te" w:id="3"/>
      <w:bookmarkEnd w:id="3"/>
      <w:r w:rsidDel="00000000" w:rsidR="00000000" w:rsidRPr="00000000">
        <w:rPr>
          <w:rtl w:val="0"/>
        </w:rPr>
        <w:t xml:space="preserve">Introduction</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w:t>
      </w:r>
      <w:r w:rsidDel="00000000" w:rsidR="00000000" w:rsidRPr="00000000">
        <w:rPr>
          <w:rFonts w:ascii="Verdana" w:cs="Verdana" w:eastAsia="Verdana" w:hAnsi="Verdana"/>
          <w:b w:val="1"/>
          <w:i w:val="1"/>
          <w:sz w:val="20"/>
          <w:szCs w:val="20"/>
          <w:rtl w:val="0"/>
        </w:rPr>
        <w:t xml:space="preserve"> Team 98</w:t>
      </w:r>
      <w:r w:rsidDel="00000000" w:rsidR="00000000" w:rsidRPr="00000000">
        <w:rPr>
          <w:rFonts w:ascii="Verdana" w:cs="Verdana" w:eastAsia="Verdana" w:hAnsi="Verdana"/>
          <w:sz w:val="20"/>
          <w:szCs w:val="20"/>
          <w:rtl w:val="0"/>
        </w:rPr>
        <w:t xml:space="preserve"> who are a team of students in IFB299 Application Design and Development.  </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b w:val="1"/>
          <w:i w:val="1"/>
          <w:sz w:val="20"/>
          <w:szCs w:val="20"/>
          <w:rtl w:val="0"/>
        </w:rPr>
        <w:t xml:space="preserve">Smart City</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pPr>
        <w:numPr>
          <w:ilvl w:val="0"/>
          <w:numId w:val="9"/>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pPr>
        <w:numPr>
          <w:ilvl w:val="0"/>
          <w:numId w:val="9"/>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pPr>
        <w:numPr>
          <w:ilvl w:val="0"/>
          <w:numId w:val="9"/>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pPr>
        <w:numPr>
          <w:ilvl w:val="0"/>
          <w:numId w:val="9"/>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8"/>
        </w:numPr>
        <w:ind w:left="1008" w:hanging="1008"/>
        <w:rPr/>
      </w:pPr>
      <w:bookmarkStart w:colFirst="0" w:colLast="0" w:name="_869ckay6h04i" w:id="4"/>
      <w:bookmarkEnd w:id="4"/>
      <w:r w:rsidDel="00000000" w:rsidR="00000000" w:rsidRPr="00000000">
        <w:rPr>
          <w:rtl w:val="0"/>
        </w:rPr>
        <w:t xml:space="preserve">Team Agreement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Team Member</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Roles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Kurtis Mason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SCRUM Master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Gabor Molnar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Client/Product 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Matthew Swan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Tuong Nguyen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All team members must have participated in the formulation of this Team Agreement and are committed to abide by it.</w:t>
      </w:r>
    </w:p>
    <w:p w:rsidR="00000000" w:rsidDel="00000000" w:rsidP="00000000" w:rsidRDefault="00000000" w:rsidRPr="00000000">
      <w:pPr>
        <w:pStyle w:val="Heading2"/>
        <w:numPr>
          <w:ilvl w:val="1"/>
          <w:numId w:val="8"/>
        </w:numPr>
        <w:tabs>
          <w:tab w:val="left" w:pos="0"/>
        </w:tabs>
        <w:ind w:left="996.0000000000001" w:hanging="1005"/>
        <w:rPr/>
      </w:pPr>
      <w:bookmarkStart w:colFirst="0" w:colLast="0" w:name="_2et92p0" w:id="5"/>
      <w:bookmarkEnd w:id="5"/>
      <w:r w:rsidDel="00000000" w:rsidR="00000000" w:rsidRPr="00000000">
        <w:rPr>
          <w:rtl w:val="0"/>
        </w:rPr>
        <w:t xml:space="preserve">Team Principles and Processes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principles of behaviour, communication and operational processes here.  </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Principle: </w:t>
        <w:tab/>
        <w:t xml:space="preserve">1) Punctuality.</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2) Maximum Effort.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3) Effective Communication</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(Why): A professional working atmosphere will facilitate positive team outcomes.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(How):</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 Be respectful towards each other.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 Equal speaking time.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 Divide workload fairly and efficiently.</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 Ensure completed work is of acceptable standard.</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Refer to the Team Agreement Guidelines in the Appendix for examples and adapt (not adopt) for your team. </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An example of how these could appear in your Team Agreement is provided below for the Respect Principle.</w:t>
      </w:r>
    </w:p>
    <w:tbl>
      <w:tblPr>
        <w:tblStyle w:val="Table3"/>
        <w:tblW w:w="985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3"/>
        <w:tblGridChange w:id="0">
          <w:tblGrid>
            <w:gridCol w:w="9853"/>
          </w:tblGrid>
        </w:tblGridChange>
      </w:tblGrid>
      <w:tr>
        <w:trPr>
          <w:trHeight w:val="3320" w:hRule="atLeast"/>
        </w:trPr>
        <w:tc>
          <w:tcPr/>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Verdana" w:cs="Verdana" w:eastAsia="Verdana" w:hAnsi="Verdana"/>
                <w:sz w:val="20"/>
                <w:szCs w:val="20"/>
                <w:rtl w:val="0"/>
              </w:rPr>
              <w:t xml:space="preserve">try not to dominate the other team members, </w:t>
            </w:r>
          </w:p>
          <w:p w:rsidR="00000000" w:rsidDel="00000000" w:rsidP="00000000" w:rsidRDefault="00000000" w:rsidRPr="00000000">
            <w:pPr>
              <w:numPr>
                <w:ilvl w:val="1"/>
                <w:numId w:val="1"/>
              </w:numPr>
              <w:spacing w:line="360" w:lineRule="auto"/>
              <w:ind w:left="1440" w:hanging="360"/>
              <w:jc w:val="both"/>
              <w:rPr>
                <w:sz w:val="20"/>
                <w:szCs w:val="20"/>
              </w:rPr>
            </w:pPr>
            <w:r w:rsidDel="00000000" w:rsidR="00000000" w:rsidRPr="00000000">
              <w:rPr>
                <w:rFonts w:ascii="Verdana" w:cs="Verdana" w:eastAsia="Verdana" w:hAnsi="Verdana"/>
                <w:sz w:val="20"/>
                <w:szCs w:val="20"/>
                <w:rtl w:val="0"/>
              </w:rPr>
              <w:t xml:space="preserve">give equal speaking time to all members</w:t>
            </w:r>
          </w:p>
        </w:tc>
      </w:tr>
    </w:tbl>
    <w:p w:rsidR="00000000" w:rsidDel="00000000" w:rsidP="00000000" w:rsidRDefault="00000000" w:rsidRPr="00000000">
      <w:pPr>
        <w:pStyle w:val="Heading2"/>
        <w:numPr>
          <w:ilvl w:val="1"/>
          <w:numId w:val="8"/>
        </w:numPr>
        <w:tabs>
          <w:tab w:val="left" w:pos="0"/>
        </w:tabs>
        <w:ind w:left="996.0000000000001" w:hanging="1005"/>
        <w:rPr/>
      </w:pPr>
      <w:bookmarkStart w:colFirst="0" w:colLast="0" w:name="_tyjcwt" w:id="6"/>
      <w:bookmarkEnd w:id="6"/>
      <w:r w:rsidDel="00000000" w:rsidR="00000000" w:rsidRPr="00000000">
        <w:rPr>
          <w:rtl w:val="0"/>
        </w:rPr>
        <w:t xml:space="preserve">Non-Compliance</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w:t>
      </w:r>
      <w:r w:rsidDel="00000000" w:rsidR="00000000" w:rsidRPr="00000000">
        <w:rPr>
          <w:rFonts w:ascii="Verdana" w:cs="Verdana" w:eastAsia="Verdana" w:hAnsi="Verdana"/>
          <w:b w:val="1"/>
          <w:i w:val="1"/>
          <w:sz w:val="20"/>
          <w:szCs w:val="20"/>
          <w:u w:val="single"/>
          <w:rtl w:val="0"/>
        </w:rPr>
        <w:t xml:space="preserve">definitions</w:t>
      </w:r>
      <w:r w:rsidDel="00000000" w:rsidR="00000000" w:rsidRPr="00000000">
        <w:rPr>
          <w:rFonts w:ascii="Verdana" w:cs="Verdana" w:eastAsia="Verdana" w:hAnsi="Verdana"/>
          <w:b w:val="1"/>
          <w:i w:val="1"/>
          <w:sz w:val="20"/>
          <w:szCs w:val="20"/>
          <w:rtl w:val="0"/>
        </w:rPr>
        <w:t xml:space="preserve"> of minor non-compliance (not meeting or breaching agreed team agreement conditions and team commitments in a way that may adversely affect the project) here.  Illustrate your definitions by providing </w:t>
      </w:r>
      <w:r w:rsidDel="00000000" w:rsidR="00000000" w:rsidRPr="00000000">
        <w:rPr>
          <w:rFonts w:ascii="Verdana" w:cs="Verdana" w:eastAsia="Verdana" w:hAnsi="Verdana"/>
          <w:b w:val="1"/>
          <w:i w:val="1"/>
          <w:sz w:val="20"/>
          <w:szCs w:val="20"/>
          <w:u w:val="single"/>
          <w:rtl w:val="0"/>
        </w:rPr>
        <w:t xml:space="preserve">relevant examples</w:t>
      </w:r>
      <w:r w:rsidDel="00000000" w:rsidR="00000000" w:rsidRPr="00000000">
        <w:rPr>
          <w:rFonts w:ascii="Verdana" w:cs="Verdana" w:eastAsia="Verdana" w:hAnsi="Verdana"/>
          <w:b w:val="1"/>
          <w:i w:val="1"/>
          <w:sz w:val="20"/>
          <w:szCs w:val="20"/>
          <w:rtl w:val="0"/>
        </w:rPr>
        <w:t xml:space="preserve">.</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tbl>
      <w:tblPr>
        <w:tblStyle w:val="Table4"/>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Not showing up to meetings without notification</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Ignoring/being disrespectful towards other team members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sz w:val="20"/>
                <w:szCs w:val="20"/>
                <w:u w:val="no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w:t>
      </w:r>
      <w:r w:rsidDel="00000000" w:rsidR="00000000" w:rsidRPr="00000000">
        <w:rPr>
          <w:rFonts w:ascii="Verdana" w:cs="Verdana" w:eastAsia="Verdana" w:hAnsi="Verdana"/>
          <w:b w:val="1"/>
          <w:i w:val="1"/>
          <w:sz w:val="20"/>
          <w:szCs w:val="20"/>
          <w:u w:val="single"/>
          <w:rtl w:val="0"/>
        </w:rPr>
        <w:t xml:space="preserve">definitions</w:t>
      </w:r>
      <w:r w:rsidDel="00000000" w:rsidR="00000000" w:rsidRPr="00000000">
        <w:rPr>
          <w:rFonts w:ascii="Verdana" w:cs="Verdana" w:eastAsia="Verdana" w:hAnsi="Verdana"/>
          <w:b w:val="1"/>
          <w:i w:val="1"/>
          <w:sz w:val="20"/>
          <w:szCs w:val="20"/>
          <w:rtl w:val="0"/>
        </w:rPr>
        <w:t xml:space="preserve"> of major non-compliance (not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b w:val="1"/>
          <w:i w:val="1"/>
          <w:sz w:val="20"/>
          <w:szCs w:val="20"/>
          <w:rtl w:val="0"/>
        </w:rPr>
        <w:t xml:space="preserve">meeting or breaching agreed team agreement conditions and team commitments in a way that has a major negative impact upon the team’s success) here.  Illustrate your definitions by providing </w:t>
      </w:r>
      <w:r w:rsidDel="00000000" w:rsidR="00000000" w:rsidRPr="00000000">
        <w:rPr>
          <w:rFonts w:ascii="Verdana" w:cs="Verdana" w:eastAsia="Verdana" w:hAnsi="Verdana"/>
          <w:b w:val="1"/>
          <w:i w:val="1"/>
          <w:sz w:val="20"/>
          <w:szCs w:val="20"/>
          <w:u w:val="single"/>
          <w:rtl w:val="0"/>
        </w:rPr>
        <w:t xml:space="preserve">relevant examples</w:t>
      </w:r>
      <w:r w:rsidDel="00000000" w:rsidR="00000000" w:rsidRPr="00000000">
        <w:rPr>
          <w:rFonts w:ascii="Verdana" w:cs="Verdana" w:eastAsia="Verdana" w:hAnsi="Verdana"/>
          <w:b w:val="1"/>
          <w:i w:val="1"/>
          <w:sz w:val="20"/>
          <w:szCs w:val="20"/>
          <w:rtl w:val="0"/>
        </w:rPr>
        <w:t xml:space="preserve">.</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tbl>
      <w:tblPr>
        <w:tblStyle w:val="Table5"/>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Failure to meet work deadlines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Repeated minor non-compliance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Failure to contribute appropriately</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Plagiarism/breaching QUT code of conduct</w:t>
            </w:r>
          </w:p>
        </w:tc>
      </w:tr>
    </w:tbl>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numPr>
          <w:ilvl w:val="1"/>
          <w:numId w:val="8"/>
        </w:numPr>
        <w:tabs>
          <w:tab w:val="left" w:pos="0"/>
        </w:tabs>
        <w:ind w:left="996.0000000000001" w:hanging="1005"/>
        <w:rPr/>
      </w:pPr>
      <w:bookmarkStart w:colFirst="0" w:colLast="0" w:name="_3dy6vkm" w:id="7"/>
      <w:bookmarkEnd w:id="7"/>
      <w:r w:rsidDel="00000000" w:rsidR="00000000" w:rsidRPr="00000000">
        <w:rPr>
          <w:rtl w:val="0"/>
        </w:rPr>
        <w:t xml:space="preserve">Dispute Resolution &amp; Conflict Management</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Minor or major non-compliance with this Agreement is likely to manifest as disputes or conflicts between team members.</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tbl>
      <w:tblPr>
        <w:tblStyle w:val="Table6"/>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1"/>
                <w:sz w:val="20"/>
                <w:szCs w:val="20"/>
              </w:rPr>
            </w:pPr>
            <w:r w:rsidDel="00000000" w:rsidR="00000000" w:rsidRPr="00000000">
              <w:rPr>
                <w:rtl w:val="0"/>
              </w:rPr>
            </w:r>
          </w:p>
        </w:tc>
      </w:tr>
    </w:tbl>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 how your team has agreed to deal with or manage minor breaches of this Agreement.</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tbl>
      <w:tblPr>
        <w:tblStyle w:val="Table7"/>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Discussion amongst team members about how we can continue forward.</w:t>
            </w:r>
          </w:p>
        </w:tc>
      </w:tr>
    </w:tbl>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 how your team has agreed to deal with or manage major breaches of this Agreement.</w:t>
      </w:r>
    </w:p>
    <w:p w:rsidR="00000000" w:rsidDel="00000000" w:rsidP="00000000" w:rsidRDefault="00000000" w:rsidRPr="00000000">
      <w:pPr>
        <w:pStyle w:val="Heading1"/>
        <w:contextualSpacing w:val="0"/>
        <w:rPr/>
      </w:pPr>
      <w:r w:rsidDel="00000000" w:rsidR="00000000" w:rsidRPr="00000000">
        <w:rPr>
          <w:rtl w:val="0"/>
        </w:rPr>
      </w:r>
    </w:p>
    <w:tbl>
      <w:tblPr>
        <w:tblStyle w:val="Table8"/>
        <w:tblW w:w="9615.0" w:type="dxa"/>
        <w:jc w:val="left"/>
        <w:tblInd w:w="17.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5"/>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Contact tutor for appropriate action.</w:t>
            </w:r>
          </w:p>
          <w:p w:rsidR="00000000" w:rsidDel="00000000" w:rsidP="00000000" w:rsidRDefault="00000000" w:rsidRPr="00000000">
            <w:pPr>
              <w:numPr>
                <w:ilvl w:val="0"/>
                <w:numId w:val="5"/>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Peer review that reflects negatively</w:t>
            </w:r>
          </w:p>
        </w:tc>
      </w:tr>
    </w:tbl>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t3h5sf" w:id="8"/>
      <w:bookmarkEnd w:id="8"/>
      <w:r w:rsidDel="00000000" w:rsidR="00000000" w:rsidRPr="00000000">
        <w:rPr>
          <w:rtl w:val="0"/>
        </w:rPr>
        <w:t xml:space="preserve">3.</w:t>
        <w:tab/>
        <w:t xml:space="preserve">Conclusion</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has articulated the high level and operational processes agreed to by </w:t>
      </w:r>
      <w:r w:rsidDel="00000000" w:rsidR="00000000" w:rsidRPr="00000000">
        <w:rPr>
          <w:rFonts w:ascii="Verdana" w:cs="Verdana" w:eastAsia="Verdana" w:hAnsi="Verdana"/>
          <w:b w:val="1"/>
          <w:i w:val="1"/>
          <w:sz w:val="20"/>
          <w:szCs w:val="20"/>
          <w:rtl w:val="0"/>
        </w:rPr>
        <w:t xml:space="preserve">Team 98.  </w:t>
      </w:r>
      <w:r w:rsidDel="00000000" w:rsidR="00000000" w:rsidRPr="00000000">
        <w:rPr>
          <w:rFonts w:ascii="Verdana" w:cs="Verdana" w:eastAsia="Verdana" w:hAnsi="Verdana"/>
          <w:sz w:val="20"/>
          <w:szCs w:val="20"/>
          <w:rtl w:val="0"/>
        </w:rPr>
        <w:t xml:space="preserve">This team agreement will apply for the duration of the </w:t>
      </w:r>
      <w:r w:rsidDel="00000000" w:rsidR="00000000" w:rsidRPr="00000000">
        <w:rPr>
          <w:rFonts w:ascii="Verdana" w:cs="Verdana" w:eastAsia="Verdana" w:hAnsi="Verdana"/>
          <w:b w:val="1"/>
          <w:i w:val="1"/>
          <w:sz w:val="20"/>
          <w:szCs w:val="20"/>
          <w:rtl w:val="0"/>
        </w:rPr>
        <w:t xml:space="preserve">Smart City.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w:t>
      </w:r>
      <w:r w:rsidDel="00000000" w:rsidR="00000000" w:rsidRPr="00000000">
        <w:rPr>
          <w:rFonts w:ascii="Verdana" w:cs="Verdana" w:eastAsia="Verdana" w:hAnsi="Verdana"/>
          <w:b w:val="1"/>
          <w:i w:val="1"/>
          <w:sz w:val="20"/>
          <w:szCs w:val="20"/>
          <w:rtl w:val="0"/>
        </w:rPr>
        <w:t xml:space="preserve">Team 98 </w:t>
      </w:r>
      <w:r w:rsidDel="00000000" w:rsidR="00000000" w:rsidRPr="00000000">
        <w:rPr>
          <w:rFonts w:ascii="Verdana" w:cs="Verdana" w:eastAsia="Verdana" w:hAnsi="Verdana"/>
          <w:sz w:val="20"/>
          <w:szCs w:val="20"/>
          <w:rtl w:val="0"/>
        </w:rPr>
        <w:t xml:space="preserve">will implement the principles, processes and management activities described.</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d34og8" w:id="9"/>
      <w:bookmarkEnd w:id="9"/>
      <w:r w:rsidDel="00000000" w:rsidR="00000000" w:rsidRPr="00000000">
        <w:br w:type="page"/>
      </w:r>
      <w:r w:rsidDel="00000000" w:rsidR="00000000" w:rsidRPr="00000000">
        <w:rPr>
          <w:rtl w:val="0"/>
        </w:rPr>
        <w:t xml:space="preserve">References</w:t>
      </w:r>
    </w:p>
    <w:p w:rsidR="00000000" w:rsidDel="00000000" w:rsidP="00000000" w:rsidRDefault="00000000" w:rsidRPr="00000000">
      <w:pPr>
        <w:ind w:left="144"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Provide any references you have used to construct this proposal.</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10"/>
      <w:bookmarkEnd w:id="10"/>
      <w:r w:rsidDel="00000000" w:rsidR="00000000" w:rsidRPr="00000000">
        <w:br w:type="page"/>
      </w:r>
      <w:r w:rsidDel="00000000" w:rsidR="00000000" w:rsidRPr="00000000">
        <w:rPr>
          <w:rtl w:val="0"/>
        </w:rPr>
        <w:t xml:space="preserve">Appendix – Team Agreement Guidelines </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ITB002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possible topics for consideration in the Team Agreement are listed below.  Your team should develop </w:t>
      </w:r>
      <w:r w:rsidDel="00000000" w:rsidR="00000000" w:rsidRPr="00000000">
        <w:rPr>
          <w:rFonts w:ascii="Verdana" w:cs="Verdana" w:eastAsia="Verdana" w:hAnsi="Verdana"/>
          <w:b w:val="1"/>
          <w:sz w:val="20"/>
          <w:szCs w:val="20"/>
          <w:rtl w:val="0"/>
        </w:rPr>
        <w:t xml:space="preserve">principles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17dp8vu" w:id="11"/>
      <w:bookmarkEnd w:id="11"/>
      <w:r w:rsidDel="00000000" w:rsidR="00000000" w:rsidRPr="00000000">
        <w:rPr>
          <w:rtl w:val="0"/>
        </w:rPr>
        <w:t xml:space="preserve">Possible Topics for Agreement Principles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guiding principles you develop might address the following issues:</w:t>
      </w:r>
    </w:p>
    <w:p w:rsidR="00000000" w:rsidDel="00000000" w:rsidP="00000000" w:rsidRDefault="00000000" w:rsidRPr="00000000">
      <w:pPr>
        <w:numPr>
          <w:ilvl w:val="0"/>
          <w:numId w:val="4"/>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Your team goals (How you will define success.   What level of achievement / grade does your team want for this project);</w:t>
      </w:r>
    </w:p>
    <w:p w:rsidR="00000000" w:rsidDel="00000000" w:rsidP="00000000" w:rsidRDefault="00000000" w:rsidRPr="00000000">
      <w:pPr>
        <w:numPr>
          <w:ilvl w:val="0"/>
          <w:numId w:val="4"/>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your team will reach consensus when decision-making;</w:t>
      </w:r>
    </w:p>
    <w:p w:rsidR="00000000" w:rsidDel="00000000" w:rsidP="00000000" w:rsidRDefault="00000000" w:rsidRPr="00000000">
      <w:pPr>
        <w:numPr>
          <w:ilvl w:val="0"/>
          <w:numId w:val="4"/>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the team will manage &amp; resolve differences of opinion.  (Will the team require all individuals to accept the team's view?);</w:t>
      </w:r>
    </w:p>
    <w:p w:rsidR="00000000" w:rsidDel="00000000" w:rsidP="00000000" w:rsidRDefault="00000000" w:rsidRPr="00000000">
      <w:pPr>
        <w:numPr>
          <w:ilvl w:val="0"/>
          <w:numId w:val="4"/>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you will get quiet team members or students who have English as a second language to actively contribute to team discussions;</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How team members will share knowledge and actively collaborate with other team members to ensure collaboration;</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How tasks will be allocated and how work will be completed (will you work according to the project plan, or use an event-driven informal process?);</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How your team will resolve or accept personal or professional differences;</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The process or channel will you use to escalate issues that the team cannot resolve;</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Equitable workload for team work.</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Will the team accept freeloaders (people who do no work on the project), how will you identify them, and what are you going to do about them?</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Ensure that work is done to an acceptable level of quality and meets the project’s requirements;</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What process will you follow to deal with poor quality or late work;</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What you will do if members make significantly different contributions in terms of quantity or quality of work;</w:t>
      </w:r>
    </w:p>
    <w:p w:rsidR="00000000" w:rsidDel="00000000" w:rsidP="00000000" w:rsidRDefault="00000000" w:rsidRPr="00000000">
      <w:pPr>
        <w:numPr>
          <w:ilvl w:val="0"/>
          <w:numId w:val="4"/>
        </w:numPr>
        <w:spacing w:line="360" w:lineRule="auto"/>
        <w:ind w:left="714" w:hanging="357"/>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pPr>
        <w:spacing w:after="120" w:before="12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3rdcrjn" w:id="12"/>
      <w:bookmarkEnd w:id="12"/>
      <w:r w:rsidDel="00000000" w:rsidR="00000000" w:rsidRPr="00000000">
        <w:rPr>
          <w:rtl w:val="0"/>
        </w:rPr>
        <w:t xml:space="preserve">Communication and Operational Process Topics</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often your team meetings will be held, where, what time &amp; for how long;</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What regular agenda categories will be discussed at each meeting (eg progress made, issues);</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Who will record the team meetings (eg meeting date, attendees, issues discussed, decisions, actions) and enter the data in TeamWorker when necessary;</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Will the team use an issues register to track the resolution of project, team and technical issues; if so how will this work.</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often team members will communicate with each other;</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team members will communicate between meetings;</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often team members will check their email or voice mail;</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The timeframes team members will accept as reasonable to respond to email or voice mail messages;</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team members will update each other with progress made, especially if they cannot attend a meeting; </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What a team member should do if he/she cannot meet his/her assigned tasks and deadlines;</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How the project plan will be updated to reflect actions completed and new actions assigned and who is responsible for these updates; </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pPr>
        <w:numPr>
          <w:ilvl w:val="0"/>
          <w:numId w:val="3"/>
        </w:numPr>
        <w:spacing w:line="360" w:lineRule="auto"/>
        <w:ind w:left="720" w:hanging="36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26in1rg" w:id="13"/>
      <w:bookmarkEnd w:id="13"/>
      <w:r w:rsidDel="00000000" w:rsidR="00000000" w:rsidRPr="00000000">
        <w:rPr>
          <w:rtl w:val="0"/>
        </w:rPr>
        <w:t xml:space="preserve">Defining Major and Minor Non-Compliance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lnxbz9" w:id="14"/>
      <w:bookmarkEnd w:id="14"/>
      <w:r w:rsidDel="00000000" w:rsidR="00000000" w:rsidRPr="00000000">
        <w:rPr>
          <w:rtl w:val="0"/>
        </w:rPr>
        <w:t xml:space="preserve">Penalties for Major and Minor Non-Compliance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sectPr>
      <w:type w:val="continuous"/>
      <w:pgSz w:h="16837" w:w="11905"/>
      <w:pgMar w:bottom="1134" w:top="1134" w:left="1134"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Verdana" w:cs="Verdana" w:eastAsia="Verdana" w:hAnsi="Verdana"/>
        <w:b w:val="1"/>
        <w:i w:val="0"/>
        <w:smallCaps w:val="0"/>
        <w:strike w:val="0"/>
        <w:color w:val="000000"/>
        <w:sz w:val="16"/>
        <w:szCs w:val="16"/>
        <w:u w:val="none"/>
        <w:vertAlign w:val="baseline"/>
      </w:rPr>
    </w:pPr>
    <w:r w:rsidDel="00000000" w:rsidR="00000000" w:rsidRPr="00000000">
      <w:rPr>
        <w:rFonts w:ascii="Verdana" w:cs="Verdana" w:eastAsia="Verdana" w:hAnsi="Verdana"/>
        <w:b w:val="1"/>
        <w:i w:val="0"/>
        <w:smallCaps w:val="0"/>
        <w:strike w:val="0"/>
        <w:color w:val="000000"/>
        <w:sz w:val="16"/>
        <w:szCs w:val="16"/>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color="000000" w:space="1" w:sz="4" w:val="single"/>
        <w:left w:space="0" w:sz="0" w:val="nil"/>
        <w:bottom w:space="0" w:sz="0" w:val="nil"/>
        <w:right w:space="0" w:sz="0" w:val="nil"/>
        <w:between w:space="0" w:sz="0" w:val="nil"/>
      </w:pBdr>
      <w:shd w:fill="auto" w:val="clear"/>
      <w:tabs>
        <w:tab w:val="right" w:pos="9540"/>
      </w:tabs>
      <w:spacing w:after="720" w:before="0" w:line="240" w:lineRule="auto"/>
      <w:ind w:left="0" w:right="360" w:firstLine="0"/>
      <w:contextualSpacing w:val="0"/>
      <w:jc w:val="left"/>
      <w:rPr>
        <w:rFonts w:ascii="Verdana" w:cs="Verdana" w:eastAsia="Verdana" w:hAnsi="Verdana"/>
        <w:b w:val="1"/>
        <w:i w:val="0"/>
        <w:smallCaps w:val="0"/>
        <w:strike w:val="0"/>
        <w:color w:val="000000"/>
        <w:sz w:val="16"/>
        <w:szCs w:val="16"/>
        <w:u w:val="none"/>
        <w:vertAlign w:val="baseline"/>
      </w:rPr>
    </w:pPr>
    <w:r w:rsidDel="00000000" w:rsidR="00000000" w:rsidRPr="00000000">
      <w:rPr>
        <w:rFonts w:ascii="Verdana" w:cs="Verdana" w:eastAsia="Verdana" w:hAnsi="Verdana"/>
        <w:b w:val="1"/>
        <w:i w:val="0"/>
        <w:smallCaps w:val="0"/>
        <w:strike w:val="0"/>
        <w:color w:val="000000"/>
        <w:sz w:val="16"/>
        <w:szCs w:val="16"/>
        <w:u w:val="none"/>
        <w:vertAlign w:val="baseline"/>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1008" w:firstLine="0"/>
      </w:pPr>
      <w:rPr/>
    </w:lvl>
    <w:lvl w:ilvl="1">
      <w:start w:val="1"/>
      <w:numFmt w:val="decimal"/>
      <w:lvlText w:val="%1.%2"/>
      <w:lvlJc w:val="left"/>
      <w:pPr>
        <w:ind w:left="5796" w:firstLine="4788"/>
      </w:pPr>
      <w:rPr>
        <w:b w:val="1"/>
        <w:i w:val="0"/>
      </w:rPr>
    </w:lvl>
    <w:lvl w:ilvl="2">
      <w:start w:val="1"/>
      <w:numFmt w:val="decimal"/>
      <w:lvlText w:val="%1.%2.%3"/>
      <w:lvlJc w:val="left"/>
      <w:pPr>
        <w:ind w:left="1008" w:firstLine="0"/>
      </w:pPr>
      <w:rPr/>
    </w:lvl>
    <w:lvl w:ilvl="3">
      <w:start w:val="1"/>
      <w:numFmt w:val="decimal"/>
      <w:lvlText w:val="%1.%2.%3.%4"/>
      <w:lvlJc w:val="left"/>
      <w:pPr>
        <w:ind w:left="504" w:hanging="144"/>
      </w:pPr>
      <w:rPr/>
    </w:lvl>
    <w:lvl w:ilvl="4">
      <w:start w:val="1"/>
      <w:numFmt w:val="decimal"/>
      <w:lvlText w:val="%1.%2.%3.%4.%5."/>
      <w:lvlJc w:val="left"/>
      <w:pPr>
        <w:ind w:left="1008" w:firstLine="215.99999999999994"/>
      </w:pPr>
      <w:rPr/>
    </w:lvl>
    <w:lvl w:ilvl="5">
      <w:start w:val="1"/>
      <w:numFmt w:val="decimal"/>
      <w:lvlText w:val="%1.%2.%3.%4.%5.%6."/>
      <w:lvlJc w:val="left"/>
      <w:pPr>
        <w:ind w:left="1512" w:firstLine="576"/>
      </w:pPr>
      <w:rPr/>
    </w:lvl>
    <w:lvl w:ilvl="6">
      <w:start w:val="1"/>
      <w:numFmt w:val="decimal"/>
      <w:lvlText w:val="%1.%2.%3.%4.%5.%6.%7."/>
      <w:lvlJc w:val="left"/>
      <w:pPr>
        <w:ind w:left="2016" w:firstLine="936"/>
      </w:pPr>
      <w:rPr/>
    </w:lvl>
    <w:lvl w:ilvl="7">
      <w:start w:val="1"/>
      <w:numFmt w:val="decimal"/>
      <w:lvlText w:val="%1.%2.%3.%4.%5.%6.%7.%8."/>
      <w:lvlJc w:val="left"/>
      <w:pPr>
        <w:ind w:left="2520" w:firstLine="1296"/>
      </w:pPr>
      <w:rPr/>
    </w:lvl>
    <w:lvl w:ilvl="8">
      <w:start w:val="1"/>
      <w:numFmt w:val="decimal"/>
      <w:lvlText w:val="%1.%2.%3.%4.%5.%6.%7.%8.%9."/>
      <w:lvlJc w:val="left"/>
      <w:pPr>
        <w:ind w:left="3096" w:firstLine="1656.0000000000002"/>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08" w:hanging="1008"/>
    </w:pPr>
    <w:rPr>
      <w:rFonts w:ascii="Verdana" w:cs="Verdana" w:eastAsia="Verdana" w:hAnsi="Verdana"/>
      <w:b w:val="1"/>
      <w:sz w:val="24"/>
      <w:szCs w:val="24"/>
    </w:rPr>
  </w:style>
  <w:style w:type="paragraph" w:styleId="Heading2">
    <w:name w:val="heading 2"/>
    <w:basedOn w:val="Normal"/>
    <w:next w:val="Normal"/>
    <w:pPr>
      <w:keepNext w:val="1"/>
      <w:tabs>
        <w:tab w:val="left" w:pos="0"/>
      </w:tabs>
      <w:spacing w:after="60" w:before="240" w:lineRule="auto"/>
      <w:ind w:left="1009" w:hanging="1009"/>
    </w:pPr>
    <w:rPr>
      <w:b w:val="1"/>
    </w:rPr>
  </w:style>
  <w:style w:type="paragraph" w:styleId="Heading3">
    <w:name w:val="heading 3"/>
    <w:basedOn w:val="Normal"/>
    <w:next w:val="Normal"/>
    <w:pPr>
      <w:keepNext w:val="1"/>
      <w:spacing w:after="60" w:before="240" w:lineRule="auto"/>
      <w:ind w:left="1008" w:hanging="1008"/>
    </w:pPr>
    <w:rPr>
      <w:b w:val="1"/>
      <w:sz w:val="26"/>
      <w:szCs w:val="26"/>
    </w:rPr>
  </w:style>
  <w:style w:type="paragraph" w:styleId="Heading4">
    <w:name w:val="heading 4"/>
    <w:basedOn w:val="Normal"/>
    <w:next w:val="Normal"/>
    <w:pPr>
      <w:keepNext w:val="1"/>
      <w:spacing w:after="60" w:before="240" w:lineRule="auto"/>
      <w:ind w:left="504" w:hanging="648"/>
    </w:pPr>
    <w:rPr>
      <w:b w:val="1"/>
      <w:sz w:val="28"/>
      <w:szCs w:val="28"/>
    </w:rPr>
  </w:style>
  <w:style w:type="paragraph" w:styleId="Heading5">
    <w:name w:val="heading 5"/>
    <w:basedOn w:val="Normal"/>
    <w:next w:val="Normal"/>
    <w:pPr>
      <w:keepNext w:val="1"/>
      <w:contextualSpacing w:val="1"/>
      <w:jc w:val="center"/>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widowControl w:val="0"/>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