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65B2" w:rsidRDefault="00966F12">
      <w:r>
        <w:rPr>
          <w:sz w:val="36"/>
          <w:szCs w:val="36"/>
        </w:rPr>
        <w:t>HIT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4749300</wp:posOffset>
            </wp:positionH>
            <wp:positionV relativeFrom="paragraph">
              <wp:posOffset>0</wp:posOffset>
            </wp:positionV>
            <wp:extent cx="1621088" cy="1621088"/>
            <wp:effectExtent l="0" t="0" r="0" b="0"/>
            <wp:wrapSquare wrapText="bothSides" distT="114300" distB="114300" distL="114300" distR="114300"/>
            <wp:docPr id="1" name="image01.png" descr="gi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git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1088" cy="162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65B2" w:rsidRDefault="002665B2"/>
    <w:p w:rsidR="002665B2" w:rsidRDefault="00966F12">
      <w:r>
        <w:t xml:space="preserve">¿Cansado de romper código que andaba y no saber cómo volver atrás? ¿Harto de recibir mails con archivos adjuntos llamados “TP final posta posta ahora sí 2.0”? ¡No sufra más! Tenemos la solución: HIT es una herramienta Haskell de modificación de archivos y </w:t>
      </w:r>
      <w:r>
        <w:t>control de versionado que facilita el desarrollo de software.</w:t>
      </w:r>
    </w:p>
    <w:p w:rsidR="002665B2" w:rsidRDefault="002665B2"/>
    <w:p w:rsidR="002665B2" w:rsidRDefault="002665B2"/>
    <w:p w:rsidR="002665B2" w:rsidRDefault="00966F12">
      <w:r>
        <w:t>HIT trabaja con archivos de texto, los cuales están modelados como un Data de dos Strings: su nombre y su contenido.</w:t>
      </w:r>
    </w:p>
    <w:p w:rsidR="002665B2" w:rsidRDefault="00966F12">
      <w:r>
        <w:rPr>
          <w:rFonts w:ascii="Consolas" w:eastAsia="Consolas" w:hAnsi="Consolas" w:cs="Consolas"/>
          <w:sz w:val="20"/>
          <w:szCs w:val="20"/>
        </w:rPr>
        <w:t xml:space="preserve">data </w:t>
      </w:r>
      <w:r>
        <w:rPr>
          <w:rFonts w:ascii="Consolas" w:eastAsia="Consolas" w:hAnsi="Consolas" w:cs="Consolas"/>
          <w:color w:val="660066"/>
          <w:sz w:val="20"/>
          <w:szCs w:val="20"/>
        </w:rPr>
        <w:t>Archivo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0066"/>
          <w:sz w:val="20"/>
          <w:szCs w:val="20"/>
        </w:rPr>
        <w:t>Archivo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{</w:t>
      </w:r>
      <w:r>
        <w:rPr>
          <w:rFonts w:ascii="Consolas" w:eastAsia="Consolas" w:hAnsi="Consolas" w:cs="Consolas"/>
          <w:sz w:val="20"/>
          <w:szCs w:val="20"/>
        </w:rPr>
        <w:t xml:space="preserve"> nombre </w:t>
      </w:r>
      <w:r>
        <w:rPr>
          <w:rFonts w:ascii="Consolas" w:eastAsia="Consolas" w:hAnsi="Consolas" w:cs="Consolas"/>
          <w:color w:val="666600"/>
          <w:sz w:val="20"/>
          <w:szCs w:val="20"/>
        </w:rPr>
        <w:t>::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0066"/>
          <w:sz w:val="20"/>
          <w:szCs w:val="20"/>
        </w:rPr>
        <w:t>String</w:t>
      </w:r>
      <w:r>
        <w:rPr>
          <w:rFonts w:ascii="Consolas" w:eastAsia="Consolas" w:hAnsi="Consolas" w:cs="Consolas"/>
          <w:color w:val="666600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t xml:space="preserve"> contenido </w:t>
      </w:r>
      <w:r>
        <w:rPr>
          <w:rFonts w:ascii="Consolas" w:eastAsia="Consolas" w:hAnsi="Consolas" w:cs="Consolas"/>
          <w:color w:val="666600"/>
          <w:sz w:val="20"/>
          <w:szCs w:val="20"/>
        </w:rPr>
        <w:t>::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0066"/>
          <w:sz w:val="20"/>
          <w:szCs w:val="20"/>
        </w:rPr>
        <w:t>String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}</w:t>
      </w:r>
      <w:r>
        <w:rPr>
          <w:rFonts w:ascii="Consolas" w:eastAsia="Consolas" w:hAnsi="Consolas" w:cs="Consolas"/>
          <w:sz w:val="20"/>
          <w:szCs w:val="20"/>
        </w:rPr>
        <w:t xml:space="preserve"> deriving </w:t>
      </w:r>
      <w:r>
        <w:rPr>
          <w:rFonts w:ascii="Consolas" w:eastAsia="Consolas" w:hAnsi="Consolas" w:cs="Consolas"/>
          <w:color w:val="666600"/>
          <w:sz w:val="20"/>
          <w:szCs w:val="20"/>
        </w:rPr>
        <w:t>(</w:t>
      </w:r>
      <w:r>
        <w:rPr>
          <w:rFonts w:ascii="Consolas" w:eastAsia="Consolas" w:hAnsi="Consolas" w:cs="Consolas"/>
          <w:color w:val="660066"/>
          <w:sz w:val="20"/>
          <w:szCs w:val="20"/>
        </w:rPr>
        <w:t>Show</w:t>
      </w:r>
      <w:r>
        <w:rPr>
          <w:rFonts w:ascii="Consolas" w:eastAsia="Consolas" w:hAnsi="Consolas" w:cs="Consolas"/>
          <w:color w:val="666600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0066"/>
          <w:sz w:val="20"/>
          <w:szCs w:val="20"/>
        </w:rPr>
        <w:t>Eq)</w:t>
      </w:r>
    </w:p>
    <w:p w:rsidR="002665B2" w:rsidRDefault="002665B2"/>
    <w:p w:rsidR="003643E8" w:rsidRDefault="003643E8">
      <w:bookmarkStart w:id="0" w:name="_GoBack"/>
      <w:bookmarkEnd w:id="0"/>
    </w:p>
    <w:p w:rsidR="002665B2" w:rsidRDefault="00966F12">
      <w:r>
        <w:rPr>
          <w:rFonts w:ascii="Consolas" w:eastAsia="Consolas" w:hAnsi="Consolas" w:cs="Consolas"/>
        </w:rPr>
        <w:t>-- ejemplo</w:t>
      </w:r>
    </w:p>
    <w:p w:rsidR="002665B2" w:rsidRDefault="00966F12">
      <w:r>
        <w:rPr>
          <w:rFonts w:ascii="Consolas" w:eastAsia="Consolas" w:hAnsi="Consolas" w:cs="Consolas"/>
          <w:sz w:val="20"/>
          <w:szCs w:val="20"/>
        </w:rPr>
        <w:t xml:space="preserve">unTpGrupal </w:t>
      </w:r>
      <w:r>
        <w:rPr>
          <w:rFonts w:ascii="Consolas" w:eastAsia="Consolas" w:hAnsi="Consolas" w:cs="Consolas"/>
          <w:color w:val="666600"/>
          <w:sz w:val="20"/>
          <w:szCs w:val="20"/>
        </w:rPr>
        <w:t>::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0066"/>
          <w:sz w:val="20"/>
          <w:szCs w:val="20"/>
        </w:rPr>
        <w:t>Archivo</w:t>
      </w:r>
    </w:p>
    <w:p w:rsidR="002665B2" w:rsidRDefault="00966F12">
      <w:r>
        <w:rPr>
          <w:rFonts w:ascii="Consolas" w:eastAsia="Consolas" w:hAnsi="Consolas" w:cs="Consolas"/>
          <w:sz w:val="20"/>
          <w:szCs w:val="20"/>
        </w:rPr>
        <w:t xml:space="preserve">unTpGrupal </w:t>
      </w:r>
      <w:r>
        <w:rPr>
          <w:rFonts w:ascii="Consolas" w:eastAsia="Consolas" w:hAnsi="Consolas" w:cs="Consolas"/>
          <w:color w:val="666600"/>
          <w:sz w:val="20"/>
          <w:szCs w:val="20"/>
        </w:rPr>
        <w:t>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0066"/>
          <w:sz w:val="20"/>
          <w:szCs w:val="20"/>
        </w:rPr>
        <w:t>Archivo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  <w:szCs w:val="20"/>
        </w:rPr>
        <w:t>"tpGrupal.hs"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800"/>
          <w:sz w:val="20"/>
          <w:szCs w:val="20"/>
        </w:rPr>
        <w:t xml:space="preserve">"listaLarga :: [a] -&gt; Bool </w:t>
      </w:r>
      <w:r>
        <w:rPr>
          <w:rFonts w:ascii="Consolas" w:eastAsia="Consolas" w:hAnsi="Consolas" w:cs="Consolas"/>
          <w:b/>
          <w:color w:val="008800"/>
          <w:sz w:val="20"/>
          <w:szCs w:val="20"/>
        </w:rPr>
        <w:t>\n</w:t>
      </w:r>
      <w:r>
        <w:rPr>
          <w:rFonts w:ascii="Consolas" w:eastAsia="Consolas" w:hAnsi="Consolas" w:cs="Consolas"/>
          <w:color w:val="008800"/>
          <w:sz w:val="20"/>
          <w:szCs w:val="20"/>
        </w:rPr>
        <w:t xml:space="preserve"> listaLarga = (&gt;9) . length"</w:t>
      </w:r>
    </w:p>
    <w:p w:rsidR="002665B2" w:rsidRDefault="002665B2"/>
    <w:p w:rsidR="002665B2" w:rsidRDefault="00966F12">
      <w:r>
        <w:t xml:space="preserve">Como se observa en el ejemplo, cada renglón del contenido del archivo se separa mediante el caracter de escape </w:t>
      </w:r>
      <w:r>
        <w:rPr>
          <w:b/>
        </w:rPr>
        <w:t>\n</w:t>
      </w:r>
      <w:r>
        <w:t xml:space="preserve">. Esto nos permite utilizar las funciones ya definidas </w:t>
      </w:r>
      <w:r>
        <w:rPr>
          <w:rFonts w:ascii="Consolas" w:eastAsia="Consolas" w:hAnsi="Consolas" w:cs="Consolas"/>
          <w:i/>
        </w:rPr>
        <w:t>words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unwords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 xml:space="preserve">lines </w:t>
      </w:r>
      <w:r>
        <w:rPr>
          <w:rFonts w:ascii="Consolas" w:eastAsia="Consolas" w:hAnsi="Consolas" w:cs="Consolas"/>
        </w:rPr>
        <w:t xml:space="preserve">y </w:t>
      </w:r>
      <w:r>
        <w:rPr>
          <w:rFonts w:ascii="Consolas" w:eastAsia="Consolas" w:hAnsi="Consolas" w:cs="Consolas"/>
          <w:i/>
        </w:rPr>
        <w:t>unlines</w:t>
      </w:r>
      <w:r>
        <w:rPr>
          <w:rFonts w:ascii="Consolas" w:eastAsia="Consolas" w:hAnsi="Consolas" w:cs="Consolas"/>
          <w:vertAlign w:val="superscript"/>
        </w:rPr>
        <w:footnoteReference w:id="1"/>
      </w:r>
      <w:r>
        <w:t xml:space="preserve"> para trabajar con la información de los archivos.</w:t>
      </w:r>
    </w:p>
    <w:p w:rsidR="002665B2" w:rsidRDefault="002665B2"/>
    <w:p w:rsidR="002665B2" w:rsidRDefault="00966F12">
      <w:r>
        <w:t>HIT debe soportar algunas operaciones básicas sobre los archivos:</w:t>
      </w:r>
    </w:p>
    <w:p w:rsidR="002665B2" w:rsidRDefault="00966F12">
      <w:pPr>
        <w:numPr>
          <w:ilvl w:val="0"/>
          <w:numId w:val="4"/>
        </w:numPr>
        <w:ind w:hanging="360"/>
        <w:contextualSpacing/>
      </w:pPr>
      <w:r>
        <w:t>Saber el tamaño de un archivo en bytes, que se comp</w:t>
      </w:r>
      <w:r>
        <w:t>uta como la cantidad de caracteres del archivo, multiplicada por 8.</w:t>
      </w:r>
    </w:p>
    <w:p w:rsidR="002665B2" w:rsidRDefault="00966F12">
      <w:pPr>
        <w:numPr>
          <w:ilvl w:val="0"/>
          <w:numId w:val="4"/>
        </w:numPr>
        <w:ind w:hanging="360"/>
        <w:contextualSpacing/>
      </w:pPr>
      <w:r>
        <w:t>Saber si un archivo está vacío.</w:t>
      </w:r>
    </w:p>
    <w:p w:rsidR="002665B2" w:rsidRDefault="00966F12">
      <w:pPr>
        <w:numPr>
          <w:ilvl w:val="0"/>
          <w:numId w:val="4"/>
        </w:numPr>
        <w:ind w:hanging="360"/>
        <w:contextualSpacing/>
      </w:pPr>
      <w:r>
        <w:t>Saber la cantidad de líneas de un archivo.</w:t>
      </w:r>
    </w:p>
    <w:p w:rsidR="002665B2" w:rsidRDefault="00966F12">
      <w:pPr>
        <w:numPr>
          <w:ilvl w:val="0"/>
          <w:numId w:val="4"/>
        </w:numPr>
        <w:ind w:hanging="360"/>
        <w:contextualSpacing/>
      </w:pPr>
      <w:r>
        <w:t xml:space="preserve">Saber si alguna de las líneas del archivo es </w:t>
      </w:r>
      <w:r>
        <w:rPr>
          <w:i/>
        </w:rPr>
        <w:t>blanca:</w:t>
      </w:r>
      <w:r>
        <w:t xml:space="preserve"> esto ocurre cuando está formada sólo por caracteres blancos</w:t>
      </w:r>
      <w:r>
        <w:rPr>
          <w:vertAlign w:val="superscript"/>
        </w:rPr>
        <w:footnoteReference w:id="2"/>
      </w:r>
      <w:r>
        <w:t xml:space="preserve">. </w:t>
      </w:r>
    </w:p>
    <w:p w:rsidR="002665B2" w:rsidRDefault="00966F12">
      <w:pPr>
        <w:numPr>
          <w:ilvl w:val="0"/>
          <w:numId w:val="4"/>
        </w:numPr>
        <w:ind w:hanging="360"/>
        <w:contextualSpacing/>
      </w:pPr>
      <w:r>
        <w:t xml:space="preserve">Saber si un archivo es de extensión </w:t>
      </w:r>
      <w:r>
        <w:rPr>
          <w:i/>
        </w:rPr>
        <w:t>.hs</w:t>
      </w:r>
      <w:r>
        <w:t>.</w:t>
      </w:r>
    </w:p>
    <w:p w:rsidR="002665B2" w:rsidRDefault="002665B2"/>
    <w:p w:rsidR="002665B2" w:rsidRDefault="00966F12">
      <w:r>
        <w:t xml:space="preserve">Una vez definidas estas operaciones, la cosa se pone interesante: queremos modelar los </w:t>
      </w:r>
      <w:r>
        <w:rPr>
          <w:i/>
        </w:rPr>
        <w:t>cambios</w:t>
      </w:r>
      <w:r>
        <w:t xml:space="preserve">. Deben poder realizarse las siguientes </w:t>
      </w:r>
      <w:r>
        <w:rPr>
          <w:b/>
        </w:rPr>
        <w:t>modificaciones</w:t>
      </w:r>
      <w:r>
        <w:t>:</w:t>
      </w:r>
    </w:p>
    <w:p w:rsidR="002665B2" w:rsidRDefault="00966F12">
      <w:pPr>
        <w:numPr>
          <w:ilvl w:val="0"/>
          <w:numId w:val="3"/>
        </w:numPr>
        <w:ind w:hanging="360"/>
        <w:contextualSpacing/>
      </w:pPr>
      <w:r>
        <w:t>Renombrar un archivo.</w:t>
      </w:r>
    </w:p>
    <w:p w:rsidR="002665B2" w:rsidRDefault="00966F12">
      <w:pPr>
        <w:numPr>
          <w:ilvl w:val="0"/>
          <w:numId w:val="3"/>
        </w:numPr>
        <w:ind w:hanging="360"/>
        <w:contextualSpacing/>
      </w:pPr>
      <w:r>
        <w:t>Agregar una nueva línea al archivo, dad</w:t>
      </w:r>
      <w:r>
        <w:t>os el número de línea donde se insertará y el contenido de la misma.</w:t>
      </w:r>
    </w:p>
    <w:p w:rsidR="002665B2" w:rsidRDefault="00966F12">
      <w:pPr>
        <w:numPr>
          <w:ilvl w:val="0"/>
          <w:numId w:val="3"/>
        </w:numPr>
        <w:ind w:hanging="360"/>
        <w:contextualSpacing/>
      </w:pPr>
      <w:r>
        <w:t>Quitar una línea del archivo, dado el número de la misma.</w:t>
      </w:r>
    </w:p>
    <w:p w:rsidR="002665B2" w:rsidRDefault="00966F12">
      <w:pPr>
        <w:numPr>
          <w:ilvl w:val="0"/>
          <w:numId w:val="3"/>
        </w:numPr>
        <w:ind w:hanging="360"/>
        <w:contextualSpacing/>
      </w:pPr>
      <w:r>
        <w:t>Reemplazar una línea del archivo por otra, dado el número de la misma y el contenido nuevo.</w:t>
      </w:r>
    </w:p>
    <w:p w:rsidR="002665B2" w:rsidRDefault="00966F12">
      <w:pPr>
        <w:numPr>
          <w:ilvl w:val="0"/>
          <w:numId w:val="3"/>
        </w:numPr>
        <w:ind w:hanging="360"/>
        <w:contextualSpacing/>
      </w:pPr>
      <w:r>
        <w:t>Buscar y reemplazar en el archivo, que reemplaza una palabra por otra en todas sus apariciones en el archivo.</w:t>
      </w:r>
    </w:p>
    <w:p w:rsidR="002665B2" w:rsidRDefault="00966F12">
      <w:pPr>
        <w:numPr>
          <w:ilvl w:val="0"/>
          <w:numId w:val="3"/>
        </w:numPr>
        <w:ind w:hanging="360"/>
        <w:contextualSpacing/>
      </w:pPr>
      <w:r>
        <w:rPr>
          <w:i/>
        </w:rPr>
        <w:t xml:space="preserve">Wrappear </w:t>
      </w:r>
      <w:r>
        <w:t>las líneas del archivo: si una línea tiene menos de 80 caracteres, queda igual. De lo contrario, se corta esa línea y se agrega abajo una</w:t>
      </w:r>
      <w:r>
        <w:t xml:space="preserve"> nueva con los caracteres restantes, que también debe ser </w:t>
      </w:r>
      <w:r>
        <w:rPr>
          <w:i/>
        </w:rPr>
        <w:t>wrappeada</w:t>
      </w:r>
      <w:r>
        <w:t xml:space="preserve">. </w:t>
      </w:r>
    </w:p>
    <w:p w:rsidR="002665B2" w:rsidRDefault="002665B2"/>
    <w:p w:rsidR="002665B2" w:rsidRDefault="002665B2"/>
    <w:p w:rsidR="002665B2" w:rsidRDefault="00966F12">
      <w:r>
        <w:t>Además, queremos:</w:t>
      </w:r>
    </w:p>
    <w:p w:rsidR="002665B2" w:rsidRDefault="00966F12">
      <w:pPr>
        <w:numPr>
          <w:ilvl w:val="0"/>
          <w:numId w:val="3"/>
        </w:numPr>
        <w:ind w:hanging="360"/>
        <w:contextualSpacing/>
      </w:pPr>
      <w:r>
        <w:lastRenderedPageBreak/>
        <w:t>Saber si una modificación es inútil: esto es cuando al aplicarla sobre un archivo no cambia nada.</w:t>
      </w:r>
    </w:p>
    <w:p w:rsidR="002665B2" w:rsidRDefault="002665B2"/>
    <w:p w:rsidR="002665B2" w:rsidRDefault="00966F12">
      <w:r>
        <w:t>Pero HIT no sería un sistema de versionado si no soportara revision</w:t>
      </w:r>
      <w:r>
        <w:t xml:space="preserve">es: una </w:t>
      </w:r>
      <w:r>
        <w:rPr>
          <w:b/>
        </w:rPr>
        <w:t>revisión</w:t>
      </w:r>
      <w:r>
        <w:t xml:space="preserve"> es un conjunto ordenado de modificaciones aplicables a un archivo. </w:t>
      </w:r>
    </w:p>
    <w:p w:rsidR="002665B2" w:rsidRDefault="00966F12">
      <w:pPr>
        <w:numPr>
          <w:ilvl w:val="0"/>
          <w:numId w:val="2"/>
        </w:numPr>
        <w:ind w:hanging="360"/>
        <w:contextualSpacing/>
      </w:pPr>
      <w:r>
        <w:t>Aplicar una revisión sobre un archivo: esto nos debería permitir saber cómo queda el archivo después de aplicarle cada cambio individual.</w:t>
      </w:r>
    </w:p>
    <w:p w:rsidR="002665B2" w:rsidRDefault="002665B2"/>
    <w:p w:rsidR="002665B2" w:rsidRDefault="00966F12">
      <w:r>
        <w:t>Y además HIT permite trabajar so</w:t>
      </w:r>
      <w:r>
        <w:t xml:space="preserve">bre </w:t>
      </w:r>
      <w:r>
        <w:rPr>
          <w:b/>
        </w:rPr>
        <w:t>directorios</w:t>
      </w:r>
      <w:r>
        <w:t xml:space="preserve">, los cuales se componen de archivos, y podemos aplicar revisiones sobre un directorio. Una </w:t>
      </w:r>
      <w:r>
        <w:rPr>
          <w:b/>
        </w:rPr>
        <w:t>revisión al directorio</w:t>
      </w:r>
      <w:r>
        <w:t xml:space="preserve"> es una serie de revisiones aplicadas a sus archivos, donde a cada archivo se le aplica una revisión distinta. Algunos de los a</w:t>
      </w:r>
      <w:r>
        <w:t xml:space="preserve">rchivos puede que nunca hayan sido modificados, entonces no van a tener revisiones. </w:t>
      </w:r>
      <w:r>
        <w:br/>
      </w:r>
      <w:r>
        <w:br/>
        <w:t xml:space="preserve">Por ejemplo: </w:t>
      </w:r>
      <w:r>
        <w:br/>
      </w:r>
      <w:r>
        <w:rPr>
          <w:i/>
        </w:rPr>
        <w:t>si tengo un directorio con un archivo a.txt y otro archivo b.txt, una revisión sobre este directorio puede ser agregar una línea "hola" a a.text y  renombra</w:t>
      </w:r>
      <w:r>
        <w:rPr>
          <w:i/>
        </w:rPr>
        <w:t>r a.text a a2.txt, y quitarle la línea 2 a b.txt.</w:t>
      </w:r>
    </w:p>
    <w:p w:rsidR="002665B2" w:rsidRDefault="002665B2"/>
    <w:p w:rsidR="002665B2" w:rsidRDefault="00966F12">
      <w:pPr>
        <w:numPr>
          <w:ilvl w:val="0"/>
          <w:numId w:val="2"/>
        </w:numPr>
        <w:ind w:hanging="360"/>
        <w:contextualSpacing/>
      </w:pPr>
      <w:r>
        <w:t>Determinar el archivo más grande de un directorio al aplicarle una revisión al directorio entero.</w:t>
      </w:r>
    </w:p>
    <w:p w:rsidR="002665B2" w:rsidRDefault="00966F12">
      <w:pPr>
        <w:numPr>
          <w:ilvl w:val="0"/>
          <w:numId w:val="2"/>
        </w:numPr>
        <w:ind w:hanging="360"/>
        <w:contextualSpacing/>
      </w:pPr>
      <w:r>
        <w:t>Dada una revisión “</w:t>
      </w:r>
      <w:r>
        <w:rPr>
          <w:i/>
        </w:rPr>
        <w:t>de directorio</w:t>
      </w:r>
      <w:r>
        <w:t>”, al aplicar las modificaciones correspondientes a esa revisión, indicar cuál es el archivo perteneciente al mismo que tiene más diferencia de tamaño, respecto al anterior a la revisión.</w:t>
      </w:r>
    </w:p>
    <w:p w:rsidR="002665B2" w:rsidRDefault="00966F12">
      <w:pPr>
        <w:numPr>
          <w:ilvl w:val="0"/>
          <w:numId w:val="2"/>
        </w:numPr>
        <w:ind w:hanging="360"/>
        <w:contextualSpacing/>
      </w:pPr>
      <w:r>
        <w:t>Aplicar una serie de revisiones sobre un directorio. Notar que no es</w:t>
      </w:r>
      <w:r>
        <w:t xml:space="preserve"> lo mismo que aplicar una modificación, porque puede que en una revisión hayan sido modificados ciertos archivos, y que en otra hayan sido modificados otros. </w:t>
      </w:r>
    </w:p>
    <w:p w:rsidR="002665B2" w:rsidRDefault="002665B2"/>
    <w:p w:rsidR="002665B2" w:rsidRDefault="00966F12">
      <w:r>
        <w:t xml:space="preserve">Se pide: </w:t>
      </w:r>
    </w:p>
    <w:p w:rsidR="002665B2" w:rsidRDefault="00966F12">
      <w:pPr>
        <w:numPr>
          <w:ilvl w:val="0"/>
          <w:numId w:val="1"/>
        </w:numPr>
        <w:ind w:hanging="360"/>
        <w:contextualSpacing/>
      </w:pPr>
      <w:r>
        <w:t xml:space="preserve">Desarrollar el código </w:t>
      </w:r>
    </w:p>
    <w:p w:rsidR="002665B2" w:rsidRDefault="00966F12">
      <w:pPr>
        <w:numPr>
          <w:ilvl w:val="0"/>
          <w:numId w:val="1"/>
        </w:numPr>
        <w:ind w:hanging="360"/>
        <w:contextualSpacing/>
      </w:pPr>
      <w:r>
        <w:t>Definir la firma (el tipo) de todas las funciones usadas, crean</w:t>
      </w:r>
      <w:r>
        <w:t>do abstracciones necesarias para incrementar la expresividad.</w:t>
      </w:r>
    </w:p>
    <w:p w:rsidR="002665B2" w:rsidRDefault="00966F12">
      <w:pPr>
        <w:numPr>
          <w:ilvl w:val="0"/>
          <w:numId w:val="1"/>
        </w:numPr>
        <w:ind w:hanging="360"/>
        <w:contextualSpacing/>
      </w:pPr>
      <w:r>
        <w:t>Escribir un ejemplo de consulta por cada punto</w:t>
      </w:r>
    </w:p>
    <w:sectPr w:rsidR="002665B2">
      <w:pgSz w:w="11906" w:h="16838"/>
      <w:pgMar w:top="1133" w:right="850" w:bottom="1133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F12" w:rsidRDefault="00966F12">
      <w:pPr>
        <w:spacing w:line="240" w:lineRule="auto"/>
      </w:pPr>
      <w:r>
        <w:separator/>
      </w:r>
    </w:p>
  </w:endnote>
  <w:endnote w:type="continuationSeparator" w:id="0">
    <w:p w:rsidR="00966F12" w:rsidRDefault="0096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F12" w:rsidRDefault="00966F12">
      <w:pPr>
        <w:spacing w:line="240" w:lineRule="auto"/>
      </w:pPr>
      <w:r>
        <w:separator/>
      </w:r>
    </w:p>
  </w:footnote>
  <w:footnote w:type="continuationSeparator" w:id="0">
    <w:p w:rsidR="00966F12" w:rsidRDefault="00966F12">
      <w:pPr>
        <w:spacing w:line="240" w:lineRule="auto"/>
      </w:pPr>
      <w:r>
        <w:continuationSeparator/>
      </w:r>
    </w:p>
  </w:footnote>
  <w:footnote w:id="1">
    <w:p w:rsidR="002665B2" w:rsidRDefault="00966F12">
      <w:pPr>
        <w:spacing w:line="240" w:lineRule="auto"/>
      </w:pPr>
      <w:r>
        <w:rPr>
          <w:vertAlign w:val="superscript"/>
        </w:rPr>
        <w:footnoteRef/>
      </w:r>
      <w:r>
        <w:rPr>
          <w:rFonts w:ascii="Consolas" w:eastAsia="Consolas" w:hAnsi="Consolas" w:cs="Consolas"/>
          <w:sz w:val="20"/>
          <w:szCs w:val="20"/>
        </w:rPr>
        <w:t xml:space="preserve"> words</w:t>
      </w:r>
      <w:r>
        <w:rPr>
          <w:rFonts w:ascii="Consolas" w:eastAsia="Consolas" w:hAnsi="Consolas" w:cs="Consolas"/>
          <w:color w:val="666600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t xml:space="preserve"> lines     </w:t>
      </w:r>
      <w:r>
        <w:rPr>
          <w:rFonts w:ascii="Consolas" w:eastAsia="Consolas" w:hAnsi="Consolas" w:cs="Consolas"/>
          <w:color w:val="666600"/>
          <w:sz w:val="20"/>
          <w:szCs w:val="20"/>
        </w:rPr>
        <w:t>::</w:t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60066"/>
          <w:sz w:val="20"/>
          <w:szCs w:val="20"/>
        </w:rPr>
        <w:t>String</w:t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66600"/>
          <w:sz w:val="20"/>
          <w:szCs w:val="20"/>
        </w:rPr>
        <w:t>-&gt;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[</w:t>
      </w:r>
      <w:r>
        <w:rPr>
          <w:rFonts w:ascii="Consolas" w:eastAsia="Consolas" w:hAnsi="Consolas" w:cs="Consolas"/>
          <w:color w:val="660066"/>
          <w:sz w:val="20"/>
          <w:szCs w:val="20"/>
        </w:rPr>
        <w:t>String]</w:t>
      </w:r>
    </w:p>
    <w:p w:rsidR="002665B2" w:rsidRDefault="00966F12">
      <w:pPr>
        <w:spacing w:line="240" w:lineRule="auto"/>
      </w:pPr>
      <w:r>
        <w:rPr>
          <w:rFonts w:ascii="Consolas" w:eastAsia="Consolas" w:hAnsi="Consolas" w:cs="Consolas"/>
          <w:sz w:val="20"/>
          <w:szCs w:val="20"/>
        </w:rPr>
        <w:t xml:space="preserve">  unwords</w:t>
      </w:r>
      <w:r>
        <w:rPr>
          <w:rFonts w:ascii="Consolas" w:eastAsia="Consolas" w:hAnsi="Consolas" w:cs="Consolas"/>
          <w:color w:val="666600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t xml:space="preserve"> unlines </w:t>
      </w:r>
      <w:r>
        <w:rPr>
          <w:rFonts w:ascii="Consolas" w:eastAsia="Consolas" w:hAnsi="Consolas" w:cs="Consolas"/>
          <w:color w:val="666600"/>
          <w:sz w:val="20"/>
          <w:szCs w:val="20"/>
        </w:rPr>
        <w:t>::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[</w:t>
      </w:r>
      <w:r>
        <w:rPr>
          <w:rFonts w:ascii="Consolas" w:eastAsia="Consolas" w:hAnsi="Consolas" w:cs="Consolas"/>
          <w:color w:val="660066"/>
          <w:sz w:val="20"/>
          <w:szCs w:val="20"/>
        </w:rPr>
        <w:t>String</w:t>
      </w:r>
      <w:r>
        <w:rPr>
          <w:rFonts w:ascii="Consolas" w:eastAsia="Consolas" w:hAnsi="Consolas" w:cs="Consolas"/>
          <w:color w:val="666600"/>
          <w:sz w:val="20"/>
          <w:szCs w:val="20"/>
        </w:rPr>
        <w:t>]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66600"/>
          <w:sz w:val="20"/>
          <w:szCs w:val="20"/>
        </w:rPr>
        <w:t>-&gt;</w:t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660066"/>
          <w:sz w:val="20"/>
          <w:szCs w:val="20"/>
        </w:rPr>
        <w:t>String</w:t>
      </w:r>
    </w:p>
  </w:footnote>
  <w:footnote w:id="2">
    <w:p w:rsidR="002665B2" w:rsidRDefault="00966F12">
      <w:pPr>
        <w:spacing w:line="240" w:lineRule="auto"/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 Los caracteres blancos son el espacio, el enter, el tab, et</w:t>
      </w:r>
      <w:r>
        <w:rPr>
          <w:sz w:val="18"/>
          <w:szCs w:val="18"/>
        </w:rPr>
        <w:t xml:space="preserve">c. Tip: investigar la función </w:t>
      </w:r>
      <w:hyperlink r:id="rId1" w:anchor="v:isSpace">
        <w:r>
          <w:rPr>
            <w:color w:val="1155CC"/>
            <w:sz w:val="18"/>
            <w:szCs w:val="18"/>
            <w:u w:val="single"/>
          </w:rPr>
          <w:t>isSpace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4CE"/>
    <w:multiLevelType w:val="multilevel"/>
    <w:tmpl w:val="FACAB2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2766464"/>
    <w:multiLevelType w:val="multilevel"/>
    <w:tmpl w:val="2EA60114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657032B"/>
    <w:multiLevelType w:val="multilevel"/>
    <w:tmpl w:val="9582209C"/>
    <w:lvl w:ilvl="0">
      <w:start w:val="1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A0055A9"/>
    <w:multiLevelType w:val="multilevel"/>
    <w:tmpl w:val="19F64F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65B2"/>
    <w:rsid w:val="002665B2"/>
    <w:rsid w:val="003643E8"/>
    <w:rsid w:val="0096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F47E9"/>
  <w15:docId w15:val="{CB3CEF06-4B5D-462E-9E81-51FF36BB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ackage.haskell.org/package/base-4.8.2.0/docs/Data-Cha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3249</Characters>
  <Application>Microsoft Office Word</Application>
  <DocSecurity>0</DocSecurity>
  <Lines>27</Lines>
  <Paragraphs>7</Paragraphs>
  <ScaleCrop>false</ScaleCrop>
  <Company>Hewlett-Packard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GaboXXZHP</cp:lastModifiedBy>
  <cp:revision>3</cp:revision>
  <dcterms:created xsi:type="dcterms:W3CDTF">2016-04-19T13:49:00Z</dcterms:created>
  <dcterms:modified xsi:type="dcterms:W3CDTF">2016-04-19T13:49:00Z</dcterms:modified>
</cp:coreProperties>
</file>