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DD3297" wp14:paraId="0327B94F" wp14:textId="4F15DBFF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5"/>
          <w:szCs w:val="15"/>
          <w:lang w:val="pt-BR"/>
        </w:rPr>
      </w:pP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5"/>
          <w:szCs w:val="15"/>
          <w:lang w:val="pt-BR"/>
        </w:rPr>
        <w:t xml:space="preserve">DOSSIÊ DE </w:t>
      </w:r>
      <w:r w:rsidRPr="28DD3297" w:rsidR="0766554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5"/>
          <w:szCs w:val="15"/>
          <w:lang w:val="pt-BR"/>
        </w:rPr>
        <w:t xml:space="preserve">AUDITORIA </w:t>
      </w:r>
      <w:r w:rsidRPr="28DD3297" w:rsidR="2AE3AC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5"/>
          <w:szCs w:val="15"/>
          <w:lang w:val="pt-BR"/>
        </w:rPr>
        <w:t>· SUZANO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5"/>
          <w:szCs w:val="15"/>
          <w:lang w:val="pt-BR"/>
        </w:rPr>
        <w:t xml:space="preserve"> S.A.  </w:t>
      </w:r>
      <w:r w:rsidRPr="28DD3297" w:rsidR="1FE9938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5"/>
          <w:szCs w:val="15"/>
          <w:lang w:val="pt-BR"/>
        </w:rPr>
        <w:t>· EXERCÍCIO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5"/>
          <w:szCs w:val="15"/>
          <w:lang w:val="pt-BR"/>
        </w:rPr>
        <w:t xml:space="preserve"> 2025</w:t>
      </w:r>
    </w:p>
    <w:p xmlns:wp14="http://schemas.microsoft.com/office/word/2010/wordml" w:rsidP="28DD3297" wp14:paraId="457CF8E8" wp14:textId="29218F2C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34"/>
          <w:szCs w:val="34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pt-BR"/>
        </w:rPr>
        <w:t xml:space="preserve">PT </w:t>
      </w:r>
      <w:r w:rsidRPr="28DD3297" w:rsidR="1970AB52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pt-BR" w:eastAsia="en-US" w:bidi="ar-SA"/>
        </w:rPr>
        <w:t xml:space="preserve">510 </w:t>
      </w:r>
      <w:r w:rsidRPr="28DD3297" w:rsidR="22C8A2D9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pt-BR" w:eastAsia="en-US" w:bidi="ar-SA"/>
        </w:rPr>
        <w:t>-</w:t>
      </w:r>
      <w:r w:rsidRPr="28DD3297" w:rsidR="1970AB52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pt-BR" w:eastAsia="en-US" w:bidi="ar-SA"/>
        </w:rPr>
        <w:t xml:space="preserve"> Trabalhos</w:t>
      </w:r>
      <w:r w:rsidRPr="28DD3297" w:rsidR="1970AB52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1F3864"/>
          <w:sz w:val="34"/>
          <w:szCs w:val="34"/>
          <w:lang w:val="pt-BR" w:eastAsia="en-US" w:bidi="ar-SA"/>
        </w:rPr>
        <w:t xml:space="preserve"> iniciais – saldos iniciais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4395"/>
        <w:gridCol w:w="3630"/>
      </w:tblGrid>
      <w:tr w:rsidR="28DD3297" w:rsidTr="28DD3297" w14:paraId="4B4C445C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0BC4CEFE" w14:textId="5B2EE9AE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CÓDIGO</w:t>
            </w:r>
          </w:p>
          <w:p w:rsidR="28DD3297" w:rsidP="28DD3297" w:rsidRDefault="28DD3297" w14:paraId="2C2C999C" w14:textId="545D384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PT 510</w:t>
            </w:r>
          </w:p>
        </w:tc>
        <w:tc>
          <w:tcPr>
            <w:tcW w:w="43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554B10B3" w14:textId="2EC48663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ENTIDADE</w:t>
            </w:r>
          </w:p>
          <w:p w:rsidR="28DD3297" w:rsidP="28DD3297" w:rsidRDefault="28DD3297" w14:paraId="274B62F1" w14:textId="6DF19F8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Suzano S.A. (B3: SUZB3 · NYSE: SUZ)</w:t>
            </w:r>
          </w:p>
        </w:tc>
        <w:tc>
          <w:tcPr>
            <w:tcW w:w="3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1862B9C2" w14:textId="0B72B547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EXERCÍCIO</w:t>
            </w:r>
          </w:p>
          <w:p w:rsidR="28DD3297" w:rsidP="28DD3297" w:rsidRDefault="28DD3297" w14:paraId="43C5B5A8" w14:textId="41E65D3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31/12/2025 (saldos iniciais 31/12/2024)</w:t>
            </w:r>
          </w:p>
        </w:tc>
      </w:tr>
      <w:tr w:rsidR="28DD3297" w:rsidTr="28DD3297" w14:paraId="1E648A21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5F3B705A" w14:textId="0BC23BE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NORMA</w:t>
            </w:r>
          </w:p>
          <w:p w:rsidR="28DD3297" w:rsidP="28DD3297" w:rsidRDefault="28DD3297" w14:paraId="3128DF2F" w14:textId="3E8FC3C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NBC TA 510 (R1) – Trabalhos iniciais – saldos iniciais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5F659E5C" w14:textId="434D5F7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ITENS UTILIZADOS</w:t>
            </w:r>
          </w:p>
          <w:p w:rsidR="28DD3297" w:rsidP="28DD3297" w:rsidRDefault="28DD3297" w14:paraId="455DB3A9" w14:textId="612E996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3–13; A3–A7</w:t>
            </w:r>
          </w:p>
        </w:tc>
      </w:tr>
      <w:tr w:rsidR="28DD3297" w:rsidTr="28DD3297" w14:paraId="21C9CF05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337921A9" w14:textId="58E5CEB4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VERSÃO CONSULTADA</w:t>
            </w:r>
          </w:p>
          <w:p w:rsidR="28DD3297" w:rsidP="28DD3297" w:rsidRDefault="28DD3297" w14:paraId="41C71182" w14:textId="5AAA1B0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 xml:space="preserve">NBC TA 510 (R1) – CFC, acesso em 22/10/2026: </w:t>
            </w:r>
            <w:hyperlink r:id="Rbbe8b53d4a03406e">
              <w:r w:rsidRPr="28DD3297" w:rsidR="4DD116D2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noProof w:val="0"/>
                  <w:sz w:val="18"/>
                  <w:szCs w:val="18"/>
                  <w:lang w:val="pt-BR"/>
                </w:rPr>
                <w:t>NBC TA 510</w:t>
              </w:r>
            </w:hyperlink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6D7BD7AC" w14:textId="1CBDC8D3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4"/>
                <w:szCs w:val="14"/>
                <w:lang w:val="pt-BR"/>
              </w:rPr>
              <w:t>STATUS</w:t>
            </w:r>
          </w:p>
          <w:p w:rsidR="28DD3297" w:rsidP="28DD3297" w:rsidRDefault="28DD3297" w14:paraId="5CFE5343" w14:textId="2EE9D00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8"/>
                <w:szCs w:val="18"/>
                <w:lang w:val="pt-BR"/>
              </w:rPr>
              <w:t>Testes de transporte realizados; revisão do antecessor planejada</w:t>
            </w:r>
          </w:p>
        </w:tc>
      </w:tr>
    </w:tbl>
    <w:p xmlns:wp14="http://schemas.microsoft.com/office/word/2010/wordml" w:rsidP="28DD3297" wp14:paraId="3CFF94D0" wp14:textId="68821894">
      <w:pPr>
        <w:bidi w:val="0"/>
        <w:spacing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</w:p>
    <w:p xmlns:wp14="http://schemas.microsoft.com/office/word/2010/wordml" w:rsidP="28DD3297" wp14:paraId="7939578F" wp14:textId="39E9ABAE">
      <w:pPr>
        <w:bidi w:val="0"/>
        <w:spacing w:after="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7"/>
          <w:szCs w:val="17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Natureza do PT. 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7"/>
          <w:szCs w:val="17"/>
          <w:lang w:val="pt-BR"/>
        </w:rPr>
        <w:t xml:space="preserve">Trabalho acadêmico com dados públicos reais. Conforme o PT 210, o trabalho é tratado como auditoria inicial, com a 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7"/>
          <w:szCs w:val="17"/>
          <w:lang w:val="pt-BR"/>
        </w:rPr>
        <w:t>PwC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7"/>
          <w:szCs w:val="17"/>
          <w:lang w:val="pt-BR"/>
        </w:rPr>
        <w:t xml:space="preserve"> como auditor antecessor </w:t>
      </w:r>
      <w:r w:rsidRPr="28DD3297" w:rsidR="7A0590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7"/>
          <w:szCs w:val="17"/>
          <w:lang w:val="pt-BR"/>
        </w:rPr>
        <w:t>(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7"/>
          <w:szCs w:val="17"/>
          <w:lang w:val="pt-BR"/>
        </w:rPr>
        <w:t>situação hipotética</w:t>
      </w:r>
      <w:r w:rsidRPr="28DD3297" w:rsidR="54FB2C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7"/>
          <w:szCs w:val="17"/>
          <w:lang w:val="pt-BR"/>
        </w:rPr>
        <w:t>)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7"/>
          <w:szCs w:val="17"/>
          <w:lang w:val="pt-BR"/>
        </w:rPr>
        <w:t xml:space="preserve">, pois na realidade a 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7"/>
          <w:szCs w:val="17"/>
          <w:lang w:val="pt-BR"/>
        </w:rPr>
        <w:t>PwC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7"/>
          <w:szCs w:val="17"/>
          <w:lang w:val="pt-BR"/>
        </w:rPr>
        <w:t xml:space="preserve"> continua auditando a Suzano. Não houve contato com a 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7"/>
          <w:szCs w:val="17"/>
          <w:lang w:val="pt-BR"/>
        </w:rPr>
        <w:t>PwC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7"/>
          <w:szCs w:val="17"/>
          <w:lang w:val="pt-BR"/>
        </w:rPr>
        <w:t>. Valores em R$ mil, consolidado. Sem dados simulados.</w:t>
      </w:r>
    </w:p>
    <w:p xmlns:wp14="http://schemas.microsoft.com/office/word/2010/wordml" w:rsidP="28DD3297" wp14:paraId="00451351" wp14:textId="55D58A63">
      <w:pPr>
        <w:keepNext w:val="1"/>
        <w:pBdr>
          <w:bottom w:val="single" w:color="BFBFBF" w:sz="4" w:space="3"/>
        </w:pBdr>
        <w:bidi w:val="0"/>
        <w:spacing w:before="28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1   </w:t>
      </w: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OBJETIVO E OBJETO</w:t>
      </w:r>
    </w:p>
    <w:p xmlns:wp14="http://schemas.microsoft.com/office/word/2010/wordml" w:rsidP="28DD3297" wp14:paraId="3C62849F" wp14:textId="4B6E5DFE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Obter evidência de que os saldos iniciais de 01/01/2025 não contêm distorções que afetem de forma relevante as demonstrações de 2025 e de que as políticas contábeis foram aplicadas de forma uniforme (item 3).</w:t>
      </w:r>
    </w:p>
    <w:p xmlns:wp14="http://schemas.microsoft.com/office/word/2010/wordml" w:rsidP="28DD3297" wp14:paraId="336AE599" wp14:textId="09159088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Saldos iniciais: 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saldos existentes no início do período, baseados nos saldos finais de 31/12/2024, incluindo divulgações como contingências e compromissos (item 4).</w:t>
      </w:r>
    </w:p>
    <w:p xmlns:wp14="http://schemas.microsoft.com/office/word/2010/wordml" w:rsidP="28DD3297" wp14:paraId="5CC90756" wp14:textId="692A0BCB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2   </w:t>
      </w: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AFIRMAÇÕES, RISCOS, FONTES E CRITÉRIOS</w:t>
      </w:r>
    </w:p>
    <w:p xmlns:wp14="http://schemas.microsoft.com/office/word/2010/wordml" w:rsidP="28DD3297" wp14:paraId="3D99FABB" wp14:textId="2CA6AA6B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Afirmações: existência, integridade e valorização dos saldos de 31/12/2024 e uniformidade das políticas. Risco: distorção nos saldos iniciais afeta o resultado de 2025 (por exemplo, estoques e provisões que se revertem no ano) e a comparabilidade.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5322"/>
        <w:gridCol w:w="1242"/>
        <w:gridCol w:w="2510"/>
      </w:tblGrid>
      <w:tr w:rsidR="28DD3297" w:rsidTr="28DD3297" w14:paraId="3A7F91F6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335E7D64" w14:textId="07BEE30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Ref.</w:t>
            </w:r>
          </w:p>
        </w:tc>
        <w:tc>
          <w:tcPr>
            <w:tcW w:w="5322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79C3632B" w14:textId="61526B3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Documento e endereço</w:t>
            </w:r>
          </w:p>
        </w:tc>
        <w:tc>
          <w:tcPr>
            <w:tcW w:w="1242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5656131A" w14:textId="6D43571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Acesso</w:t>
            </w:r>
          </w:p>
        </w:tc>
        <w:tc>
          <w:tcPr>
            <w:tcW w:w="251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363BC3D3" w14:textId="7B52F1A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Páginas</w:t>
            </w:r>
          </w:p>
        </w:tc>
      </w:tr>
      <w:tr w:rsidR="28DD3297" w:rsidTr="28DD3297" w14:paraId="3F66335E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43F03DC" w14:textId="765CC4B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F1</w:t>
            </w:r>
          </w:p>
        </w:tc>
        <w:tc>
          <w:tcPr>
            <w:tcW w:w="5322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1F1B2D25" w14:textId="7944DD0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 xml:space="preserve">DFP 31/12/2025 – CVM/RAD: </w:t>
            </w:r>
            <w:hyperlink r:id="R84e9ebacd46e46b7">
              <w:r w:rsidRPr="28DD3297" w:rsidR="22DB4477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noProof w:val="0"/>
                  <w:sz w:val="18"/>
                  <w:szCs w:val="18"/>
                  <w:lang w:val="pt-BR"/>
                </w:rPr>
                <w:t>DFP</w:t>
              </w:r>
            </w:hyperlink>
          </w:p>
        </w:tc>
        <w:tc>
          <w:tcPr>
            <w:tcW w:w="1242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0D0B1A43" w14:textId="4F78307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20/10/2026</w:t>
            </w:r>
          </w:p>
        </w:tc>
        <w:tc>
          <w:tcPr>
            <w:tcW w:w="251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60BDF873" w14:textId="027DE69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p. 25–28 (BP), 33–35 (DFC e DMPL), 104 (nota 2), 141–142, 172, 197–200</w:t>
            </w:r>
          </w:p>
        </w:tc>
      </w:tr>
      <w:tr w:rsidR="28DD3297" w:rsidTr="28DD3297" w14:paraId="09E47057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1EF727F9" w14:textId="1B31FA8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F2</w:t>
            </w:r>
          </w:p>
        </w:tc>
        <w:tc>
          <w:tcPr>
            <w:tcW w:w="5322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61B579A8" w14:textId="580DF1A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 xml:space="preserve">NBC TA 510 (R1) – CFC: </w:t>
            </w:r>
            <w:hyperlink r:id="R34735db05cea407b">
              <w:r w:rsidRPr="28DD3297" w:rsidR="7FCDF1A4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noProof w:val="0"/>
                  <w:sz w:val="18"/>
                  <w:szCs w:val="18"/>
                  <w:lang w:val="pt-BR"/>
                </w:rPr>
                <w:t>NBC TA 510</w:t>
              </w:r>
            </w:hyperlink>
          </w:p>
        </w:tc>
        <w:tc>
          <w:tcPr>
            <w:tcW w:w="1242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35B7FE96" w14:textId="3E17526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22/10/2026</w:t>
            </w:r>
          </w:p>
        </w:tc>
        <w:tc>
          <w:tcPr>
            <w:tcW w:w="251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1EFFCB7E" w14:textId="600D5DE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Itens 1–13</w:t>
            </w:r>
          </w:p>
        </w:tc>
      </w:tr>
      <w:tr w:rsidR="28DD3297" w:rsidTr="28DD3297" w14:paraId="07796949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02A76012" w14:textId="7B2729F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F3</w:t>
            </w:r>
          </w:p>
        </w:tc>
        <w:tc>
          <w:tcPr>
            <w:tcW w:w="5322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6D4D61F6" w14:textId="47FBE84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 xml:space="preserve">Formulário de Referência 2026, v. 5 – RI Suzano: </w:t>
            </w:r>
            <w:hyperlink r:id="Ra08af3fc33824e58">
              <w:r w:rsidRPr="28DD3297" w:rsidR="7909DEF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noProof w:val="0"/>
                  <w:sz w:val="18"/>
                  <w:szCs w:val="18"/>
                  <w:lang w:val="pt-BR"/>
                </w:rPr>
                <w:t>Formulário de Referência</w:t>
              </w:r>
            </w:hyperlink>
          </w:p>
        </w:tc>
        <w:tc>
          <w:tcPr>
            <w:tcW w:w="1242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D80DAB7" w14:textId="2DE3352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22/10/2026</w:t>
            </w:r>
          </w:p>
        </w:tc>
        <w:tc>
          <w:tcPr>
            <w:tcW w:w="251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1EFE84DA" w14:textId="72F5B7A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p. 94 (item 2.3) e 372</w:t>
            </w:r>
          </w:p>
        </w:tc>
      </w:tr>
    </w:tbl>
    <w:p xmlns:wp14="http://schemas.microsoft.com/office/word/2010/wordml" w:rsidP="28DD3297" wp14:paraId="549D8442" wp14:textId="39C762B8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3   </w:t>
      </w: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SITUAÇÃO DO PERÍODO ANTERIOR</w:t>
      </w:r>
    </w:p>
    <w:p xmlns:wp14="http://schemas.microsoft.com/office/word/2010/wordml" w:rsidP="28DD3297" wp14:paraId="15B8D04B" wp14:textId="4B6B75C8">
      <w:pPr>
        <w:pStyle w:val="ListParagraph"/>
        <w:numPr>
          <w:ilvl w:val="0"/>
          <w:numId w:val="15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Auditor do período anterior: 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PwC, desde 2017 (F3 p. 372).</w:t>
      </w:r>
    </w:p>
    <w:p xmlns:wp14="http://schemas.microsoft.com/office/word/2010/wordml" w:rsidP="28DD3297" wp14:paraId="133D7EC4" wp14:textId="11BC93C9">
      <w:pPr>
        <w:pStyle w:val="ListParagraph"/>
        <w:numPr>
          <w:ilvl w:val="0"/>
          <w:numId w:val="15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Opinião sobre 2024 (item 9): 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sem modificação e sem ênfase, segundo os diretores (F3 p. 94); não há efeito a considerar na avaliação de riscos. O relatório de 2024 em si não foi lido – planejado.</w:t>
      </w:r>
    </w:p>
    <w:p xmlns:wp14="http://schemas.microsoft.com/office/word/2010/wordml" w:rsidP="28DD3297" wp14:paraId="337D5A0A" wp14:textId="6759E430">
      <w:pPr>
        <w:pStyle w:val="ListParagraph"/>
        <w:numPr>
          <w:ilvl w:val="0"/>
          <w:numId w:val="15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Mudanças de políticas: 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a administração informa não haver mudanças com efeito significativo em 2025 (F3 p. 94). Houve mudança na medida de desempenho dos segmentos (PT 501).</w:t>
      </w:r>
    </w:p>
    <w:p xmlns:wp14="http://schemas.microsoft.com/office/word/2010/wordml" w:rsidP="28DD3297" wp14:paraId="6AE9BF41" wp14:textId="0D4FA2DC">
      <w:pPr>
        <w:pStyle w:val="ListParagraph"/>
        <w:numPr>
          <w:ilvl w:val="0"/>
          <w:numId w:val="15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Reapresentação: 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a DMPL mostra “saldos iniciais ajustados” iguais aos “saldos iniciais”, sem ajustes de exercícios anteriores (F1 p. 35).</w:t>
      </w:r>
    </w:p>
    <w:p xmlns:wp14="http://schemas.microsoft.com/office/word/2010/wordml" w:rsidP="28DD3297" wp14:paraId="349BB027" wp14:textId="79F3B929">
      <w:pPr>
        <w:pStyle w:val="Normal"/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</w:p>
    <w:p xmlns:wp14="http://schemas.microsoft.com/office/word/2010/wordml" w:rsidP="28DD3297" wp14:paraId="31BBE5F2" wp14:textId="1653E804">
      <w:pPr>
        <w:pStyle w:val="Normal"/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</w:p>
    <w:p xmlns:wp14="http://schemas.microsoft.com/office/word/2010/wordml" w:rsidP="28DD3297" wp14:paraId="69F3697B" wp14:textId="5911AE9C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4   </w:t>
      </w: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TESTE DE TRANSPORTE DOS SALDOS (ITEM 6(A))</w:t>
      </w:r>
    </w:p>
    <w:p xmlns:wp14="http://schemas.microsoft.com/office/word/2010/wordml" w:rsidP="28DD3297" wp14:paraId="7A4BAFB3" wp14:textId="7E8DFAEE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Verificar se os saldos de abertura de 2025 nas demonstrações e notas são iguais aos saldos finais de 2024 no balanço.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985"/>
        <w:gridCol w:w="2295"/>
        <w:gridCol w:w="2490"/>
        <w:gridCol w:w="1830"/>
      </w:tblGrid>
      <w:tr w:rsidR="28DD3297" w:rsidTr="28DD3297" w14:paraId="63903B72">
        <w:trPr>
          <w:trHeight w:val="300"/>
        </w:trPr>
        <w:tc>
          <w:tcPr>
            <w:tcW w:w="29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2E5CB4D" w14:textId="798EC23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Saldo</w:t>
            </w:r>
          </w:p>
        </w:tc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3121E75E" w14:textId="728836D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Final 2024 (BP ou nota)</w:t>
            </w:r>
          </w:p>
        </w:tc>
        <w:tc>
          <w:tcPr>
            <w:tcW w:w="24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58DFCA0" w14:textId="75C5F08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Inicial 2025 (onde aparece)</w:t>
            </w:r>
          </w:p>
        </w:tc>
        <w:tc>
          <w:tcPr>
            <w:tcW w:w="18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33DDC2AE" w14:textId="27AE7C2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Resultado</w:t>
            </w:r>
          </w:p>
        </w:tc>
      </w:tr>
      <w:tr w:rsidR="28DD3297" w:rsidTr="28DD3297" w14:paraId="6BFB6378">
        <w:trPr>
          <w:trHeight w:val="300"/>
        </w:trPr>
        <w:tc>
          <w:tcPr>
            <w:tcW w:w="29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623C2452" w14:textId="1826C3D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Caixa e equivalentes</w:t>
            </w:r>
          </w:p>
        </w:tc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DFEB315" w14:textId="2903167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9.018.818 (BP)</w:t>
            </w:r>
          </w:p>
        </w:tc>
        <w:tc>
          <w:tcPr>
            <w:tcW w:w="24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3837A185" w14:textId="6D86174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9.018.818 (DFC)</w:t>
            </w:r>
          </w:p>
        </w:tc>
        <w:tc>
          <w:tcPr>
            <w:tcW w:w="18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0840AD7F" w14:textId="5DF3528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Confere</w:t>
            </w:r>
          </w:p>
        </w:tc>
      </w:tr>
      <w:tr w:rsidR="28DD3297" w:rsidTr="28DD3297" w14:paraId="57551661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3601FF62" w14:textId="5307840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Patrimônio líquido consolidado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58C51A9E" w14:textId="0F92104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32.415.575 (BP)</w:t>
            </w:r>
          </w:p>
        </w:tc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10A38B72" w14:textId="0310DA5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32.415.575 (DMPL)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8A18231" w14:textId="7D4D4A8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Confere</w:t>
            </w:r>
          </w:p>
        </w:tc>
      </w:tr>
      <w:tr w:rsidR="28DD3297" w:rsidTr="28DD3297" w14:paraId="2090DE45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1E9F2ABD" w14:textId="7FAD76E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PL dos controladores (individual)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5C3BB9B7" w14:textId="1EFBD8E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32.284.269 (BP)</w:t>
            </w:r>
          </w:p>
        </w:tc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68263F8D" w14:textId="16F0587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32.284.269 (DMPL)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458B5EB7" w14:textId="0F142C1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Confere</w:t>
            </w:r>
          </w:p>
        </w:tc>
      </w:tr>
      <w:tr w:rsidR="28DD3297" w:rsidTr="28DD3297" w14:paraId="17CB9DD3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6B18AFA8" w14:textId="53074E8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Perdas de crédito esperadas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4E081BD9" w14:textId="01332E5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(30.300) (nota 7)</w:t>
            </w:r>
          </w:p>
        </w:tc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4A5685E" w14:textId="6ADAEA1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(30.300) (nota 7.3)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0F88F234" w14:textId="6BC1D63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Confere</w:t>
            </w:r>
          </w:p>
        </w:tc>
      </w:tr>
      <w:tr w:rsidR="28DD3297" w:rsidTr="28DD3297" w14:paraId="259B71C7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ED083D8" w14:textId="72577A8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Perdas estimadas de estoques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47C20C0C" w14:textId="35EFED8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(97.934) (nota 8)</w:t>
            </w:r>
          </w:p>
        </w:tc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13A191F3" w14:textId="0955791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(97.934) (nota 8.1)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5E523947" w14:textId="2583984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Confere</w:t>
            </w:r>
          </w:p>
        </w:tc>
      </w:tr>
      <w:tr w:rsidR="28DD3297" w:rsidTr="28DD3297" w14:paraId="58921A0C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003815E" w14:textId="632A086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Estoques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735B8507" w14:textId="6111AC3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7.962.324 (BP)</w:t>
            </w:r>
          </w:p>
        </w:tc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41ABCD28" w14:textId="192D5FD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7.962.324 (nota 8)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30CC943F" w14:textId="6598682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Confere</w:t>
            </w:r>
          </w:p>
        </w:tc>
      </w:tr>
      <w:tr w:rsidR="28DD3297" w:rsidTr="28DD3297" w14:paraId="1E9786E8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14925D2F" w14:textId="34ABF42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Provisão para litígios, antes dos depósitos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7FD0CE4A" w14:textId="2EFD96E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3.105.168 (nota 20.1, 2024)</w:t>
            </w:r>
          </w:p>
        </w:tc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654F5EAD" w14:textId="10D8BB7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3.105.168 (nota 20.1, 2025)</w:t>
            </w:r>
          </w:p>
        </w:tc>
        <w:tc>
          <w:tcPr>
            <w:tcW w:w="18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3B3E5AB7" w14:textId="58CED27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Confere</w:t>
            </w:r>
          </w:p>
        </w:tc>
      </w:tr>
    </w:tbl>
    <w:p xmlns:wp14="http://schemas.microsoft.com/office/word/2010/wordml" w:rsidP="28DD3297" wp14:paraId="50EE86E0" wp14:textId="61F5869F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19"/>
          <w:szCs w:val="19"/>
          <w:lang w:val="pt-BR"/>
        </w:rPr>
      </w:pPr>
      <w:r w:rsidRPr="28DD3297" w:rsidR="1970AB52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7F7F7F" w:themeColor="text1" w:themeTint="80" w:themeShade="FF"/>
          <w:sz w:val="19"/>
          <w:szCs w:val="19"/>
          <w:lang w:val="pt-BR"/>
        </w:rPr>
        <w:t>Todos os saldos testados conferem. O teste confirma a continuidade dos números, não a correção dos saldos de 2024.</w:t>
      </w:r>
    </w:p>
    <w:p xmlns:wp14="http://schemas.microsoft.com/office/word/2010/wordml" w:rsidP="28DD3297" wp14:paraId="568F8C54" wp14:textId="73B3FC18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5   </w:t>
      </w: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EVIDÊNCIA SOBRE OS SALDOS INICIAIS (ITENS 6(B), 6(C) E 8)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700"/>
        <w:gridCol w:w="4890"/>
        <w:gridCol w:w="2025"/>
      </w:tblGrid>
      <w:tr w:rsidR="28DD3297" w:rsidTr="28DD3297" w14:paraId="1FC39BD3">
        <w:trPr>
          <w:trHeight w:val="300"/>
        </w:trPr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060055A8" w14:textId="2A62EB3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Grupo</w:t>
            </w:r>
          </w:p>
        </w:tc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6A76F915" w14:textId="73F1EFD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Como obter evidência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3697CF58" w14:textId="38AB4BB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Classificação</w:t>
            </w:r>
          </w:p>
        </w:tc>
      </w:tr>
      <w:tr w:rsidR="28DD3297" w:rsidTr="28DD3297" w14:paraId="5FDD2070">
        <w:trPr>
          <w:trHeight w:val="300"/>
        </w:trPr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D752BBC" w14:textId="1A77F4E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Todos os saldos</w:t>
            </w:r>
          </w:p>
        </w:tc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1E4FCF3F" w14:textId="13320B7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Revisar os papéis de trabalho da PwC, com autorização da Suzano, avaliando competência e independência do antecessor (6(c)(i))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52EF27B1" w14:textId="0CC63BA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Planejado por falta de acesso</w:t>
            </w:r>
          </w:p>
        </w:tc>
      </w:tr>
      <w:tr w:rsidR="28DD3297" w:rsidTr="28DD3297" w14:paraId="17272C49">
        <w:trPr>
          <w:trHeight w:val="300"/>
        </w:trPr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49098632" w14:textId="7897E6B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Circulantes (recebíveis, estoques, fornecedores)</w:t>
            </w:r>
          </w:p>
        </w:tc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672DDFC7" w14:textId="517D9F0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Recebimentos e pagamentos de 2025 sobre os saldos de 2024; vendas e consumo dos estoques iniciais (A6)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660A48AA" w14:textId="79A6C72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Planejado por falta de acesso</w:t>
            </w:r>
          </w:p>
        </w:tc>
      </w:tr>
      <w:tr w:rsidR="28DD3297" w:rsidTr="28DD3297" w14:paraId="4F959BE0">
        <w:trPr>
          <w:trHeight w:val="300"/>
        </w:trPr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448E74D" w14:textId="653CD68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Não circulantes (imobilizado, ativos biológicos, empréstimos)</w:t>
            </w:r>
          </w:p>
        </w:tc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7954D3C7" w14:textId="151F4E1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Registros de suporte dos saldos; confirmação dos empréstimos; roll-forward da nota 15 (A7)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010B56EB" w14:textId="3EB259D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Planejado; analítico de depreciação já realizado (PT 520)</w:t>
            </w:r>
          </w:p>
        </w:tc>
      </w:tr>
      <w:tr w:rsidR="28DD3297" w:rsidTr="28DD3297" w14:paraId="54CDBD03">
        <w:trPr>
          <w:trHeight w:val="300"/>
        </w:trPr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69F18D6C" w14:textId="162D943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Contingências e compromissos</w:t>
            </w:r>
          </w:p>
        </w:tc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4C413ECB" w14:textId="330B768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Carta aos advogados com a situação dos processos em 31/12/2024 e 2025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32F41A7" w14:textId="5AC69BA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Planejado → PT 505</w:t>
            </w:r>
          </w:p>
        </w:tc>
      </w:tr>
      <w:tr w:rsidR="28DD3297" w:rsidTr="28DD3297" w14:paraId="757153D7">
        <w:trPr>
          <w:trHeight w:val="300"/>
        </w:trPr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43EE8323" w14:textId="72010E0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Políticas contábeis</w:t>
            </w:r>
          </w:p>
        </w:tc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493B372" w14:textId="4FB7C38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Comparar a nota 2 de 2024 e de 2025 (itens 6(b) e 8)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BA6034A" w14:textId="1BC1718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Realizado em parte – nota 2 de 2025 (F1 p. 104) e item 2.3 do FRE</w:t>
            </w:r>
          </w:p>
        </w:tc>
      </w:tr>
    </w:tbl>
    <w:p xmlns:wp14="http://schemas.microsoft.com/office/word/2010/wordml" w:rsidP="28DD3297" wp14:paraId="52C135E6" wp14:textId="00721050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6   </w:t>
      </w: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EFEITOS NO RELATÓRIO (ITENS 10–13)</w:t>
      </w:r>
    </w:p>
    <w:p xmlns:wp14="http://schemas.microsoft.com/office/word/2010/wordml" w:rsidP="28DD3297" wp14:paraId="4EE36218" wp14:textId="4A2C9C02">
      <w:pPr>
        <w:pStyle w:val="ListParagraph"/>
        <w:numPr>
          <w:ilvl w:val="0"/>
          <w:numId w:val="15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Sem evidência suficiente sobre os saldos iniciais: opinião com ressalva ou abstenção (item 10).</w:t>
      </w:r>
    </w:p>
    <w:p xmlns:wp14="http://schemas.microsoft.com/office/word/2010/wordml" w:rsidP="28DD3297" wp14:paraId="4C268362" wp14:textId="3DA33BD1">
      <w:pPr>
        <w:pStyle w:val="ListParagraph"/>
        <w:numPr>
          <w:ilvl w:val="0"/>
          <w:numId w:val="15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Distorção nos saldos iniciais não corrigida, ou políticas não uniformes: opinião com ressalva ou adversa (itens 11 e 12).</w:t>
      </w:r>
    </w:p>
    <w:p xmlns:wp14="http://schemas.microsoft.com/office/word/2010/wordml" w:rsidP="28DD3297" wp14:paraId="13CA1CBB" wp14:textId="55149DA9">
      <w:pPr>
        <w:pStyle w:val="ListParagraph"/>
        <w:numPr>
          <w:ilvl w:val="0"/>
          <w:numId w:val="15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Como as demonstrações de 2024 foram auditadas por outro auditor, o relatório incluiria parágrafo de Outros Assuntos informando isso, o tipo de opinião e a data (NBC TA 710).</w:t>
      </w:r>
    </w:p>
    <w:p xmlns:wp14="http://schemas.microsoft.com/office/word/2010/wordml" w:rsidP="28DD3297" wp14:paraId="6B437194" wp14:textId="4A5D1A9B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7   </w:t>
      </w: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28DD3297" w:rsidTr="28DD3297" w14:paraId="7BA15814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6A67D90B" w14:textId="489024B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575C410" w14:textId="3EC30E5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0401EC8" w14:textId="551A18B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Evidência</w:t>
            </w:r>
          </w:p>
        </w:tc>
      </w:tr>
      <w:tr w:rsidR="28DD3297" w:rsidTr="28DD3297" w14:paraId="66D6D99B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1C681CB7" w14:textId="3E1E6D2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Teste de transporte dos saldos de 2024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68B7614C" w14:textId="1BB41A8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39D9F92" w14:textId="1C2B988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Seção 4</w:t>
            </w:r>
          </w:p>
        </w:tc>
      </w:tr>
      <w:tr w:rsidR="28DD3297" w:rsidTr="28DD3297" w14:paraId="656A67C9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031F01FB" w14:textId="03F074F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Verificar opinião anterior, reapresentações e mudanças de políticas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1A3072BF" w14:textId="13E16D9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Realizado com evidência pública (relatório de 2024 não lido)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3F46C6A8" w14:textId="41AA44A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F1 p. 35; F3 p. 94</w:t>
            </w:r>
          </w:p>
        </w:tc>
      </w:tr>
      <w:tr w:rsidR="28DD3297" w:rsidTr="28DD3297" w14:paraId="3E3D41F6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19511EC0" w14:textId="3037235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Comunicar-se com a PwC e revisar seus papéis de trabalho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6BB50188" w14:textId="2CFBFA4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660BE1D1" w14:textId="231A172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→ PT 210</w:t>
            </w:r>
          </w:p>
        </w:tc>
      </w:tr>
      <w:tr w:rsidR="28DD3297" w:rsidTr="28DD3297" w14:paraId="7C25A553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0567DBA2" w14:textId="02C5142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Procedimentos substantivos sobre os saldos iniciais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1466FE41" w14:textId="1A48B24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4F2D433E" w14:textId="2249F25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Seção 5</w:t>
            </w:r>
          </w:p>
        </w:tc>
      </w:tr>
    </w:tbl>
    <w:p xmlns:wp14="http://schemas.microsoft.com/office/word/2010/wordml" w:rsidP="28DD3297" wp14:paraId="71692CED" wp14:textId="34D8388A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8   </w:t>
      </w: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CONCLUSÃO E LIMITAÇÕES</w:t>
      </w:r>
    </w:p>
    <w:p xmlns:wp14="http://schemas.microsoft.com/office/word/2010/wordml" w:rsidP="28DD3297" wp14:paraId="6E31F6B4" wp14:textId="5B98200A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Resultado. 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Os saldos de 31/12/2024 foram transportados corretamente, não houve ajustes de exercícios anteriores e a opinião de 2024 foi sem modificação. Não foram identificadas exceções.</w:t>
      </w:r>
    </w:p>
    <w:p xmlns:wp14="http://schemas.microsoft.com/office/word/2010/wordml" w:rsidP="28DD3297" wp14:paraId="58F180F9" wp14:textId="444D3AAB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Limitações. 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A evidência sobre a correção dos saldos iniciais depende da revisão dos papéis da PwC e de procedimentos substantivos não executados. A condição de auditoria inicial é hipotética.</w:t>
      </w:r>
    </w:p>
    <w:p xmlns:wp14="http://schemas.microsoft.com/office/word/2010/wordml" w:rsidP="28DD3297" wp14:paraId="41128CBD" wp14:textId="4A1943D9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 xml:space="preserve">Referências cruzadas. </w:t>
      </w:r>
      <w:r w:rsidRPr="28DD3297" w:rsidR="1970AB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  <w:t>PT 210, PT 220, PT 300, PT 501, PT 505, PT 520, PT 600 e PT CI.</w:t>
      </w:r>
    </w:p>
    <w:p xmlns:wp14="http://schemas.microsoft.com/office/word/2010/wordml" w:rsidP="28DD3297" wp14:paraId="17BAE543" wp14:textId="52C5A3C6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</w:pP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7F7F7F" w:themeColor="text1" w:themeTint="80" w:themeShade="FF"/>
          <w:sz w:val="20"/>
          <w:szCs w:val="20"/>
          <w:lang w:val="pt-BR"/>
        </w:rPr>
        <w:t xml:space="preserve">9   </w:t>
      </w:r>
      <w:r w:rsidRPr="28DD3297" w:rsidR="1970AB5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/>
          <w:sz w:val="20"/>
          <w:szCs w:val="20"/>
          <w:lang w:val="pt-BR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28DD3297" w:rsidTr="28DD3297" w14:paraId="27CB7BE9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7C1516B0" w14:textId="055A479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1AECBA49" w14:textId="1B5E9AB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4A450779" w14:textId="3DBE3B0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39DBBAD1" w14:textId="7484FE2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1"/>
                <w:bCs w:val="1"/>
                <w:i w:val="0"/>
                <w:iCs w:val="0"/>
                <w:noProof w:val="0"/>
                <w:color w:val="7F7F7F" w:themeColor="text1" w:themeTint="80" w:themeShade="FF"/>
                <w:sz w:val="16"/>
                <w:szCs w:val="16"/>
                <w:lang w:val="pt-BR"/>
              </w:rPr>
              <w:t>Data da revisão</w:t>
            </w:r>
          </w:p>
        </w:tc>
      </w:tr>
      <w:tr w:rsidR="28DD3297" w:rsidTr="28DD3297" w14:paraId="41FCACA7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7B1399A5" w14:textId="33FE076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09C29B60" w14:textId="49FE110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</w:pPr>
            <w:r w:rsidRPr="28DD3297" w:rsidR="28DD329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7"/>
                <w:szCs w:val="17"/>
                <w:lang w:val="pt-BR"/>
              </w:rPr>
              <w:t>22/10/2026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42A8ACA3" w14:textId="442B05F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9"/>
                <w:szCs w:val="19"/>
                <w:lang w:val="pt-BR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8DD3297" w:rsidP="28DD3297" w:rsidRDefault="28DD3297" w14:paraId="2D3E25BF" w14:textId="330BE3C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19"/>
                <w:szCs w:val="19"/>
                <w:lang w:val="pt-BR"/>
              </w:rPr>
            </w:pPr>
          </w:p>
        </w:tc>
      </w:tr>
    </w:tbl>
    <w:p xmlns:wp14="http://schemas.microsoft.com/office/word/2010/wordml" w:rsidP="28DD3297" wp14:paraId="1638D8A8" wp14:textId="5628D9FE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</w:p>
    <w:p xmlns:wp14="http://schemas.microsoft.com/office/word/2010/wordml" w:rsidP="28DD3297" wp14:paraId="1E207724" wp14:textId="15411DD7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19"/>
          <w:szCs w:val="19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a308b17d07247cd"/>
      <w:footerReference w:type="default" r:id="R340aa2906d90461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DD3297" w:rsidTr="28DD3297" w14:paraId="31351362">
      <w:trPr>
        <w:trHeight w:val="300"/>
      </w:trPr>
      <w:tc>
        <w:tcPr>
          <w:tcW w:w="3005" w:type="dxa"/>
          <w:tcMar/>
        </w:tcPr>
        <w:p w:rsidR="28DD3297" w:rsidP="28DD3297" w:rsidRDefault="28DD3297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8DD3297" w:rsidP="28DD3297" w:rsidRDefault="28DD3297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8DD3297" w:rsidP="28DD3297" w:rsidRDefault="28DD3297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28DD3297" w:rsidP="28DD3297" w:rsidRDefault="28DD3297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28DD3297" w:rsidTr="28DD3297" w14:paraId="48649118">
      <w:trPr>
        <w:trHeight w:val="300"/>
      </w:trPr>
      <w:tc>
        <w:tcPr>
          <w:tcW w:w="3005" w:type="dxa"/>
          <w:tcMar/>
        </w:tcPr>
        <w:p w:rsidR="28DD3297" w:rsidP="28DD3297" w:rsidRDefault="28DD3297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28DD3297" w:rsidP="28DD3297" w:rsidRDefault="28DD3297" w14:paraId="5B6C9BD4" w14:textId="706B0BEF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28DD3297" w:rsidR="28DD3297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28DD3297" w:rsidR="28DD3297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510</w:t>
          </w:r>
        </w:p>
      </w:tc>
    </w:tr>
  </w:tbl>
  <w:p w:rsidR="28DD3297" w:rsidP="28DD3297" w:rsidRDefault="28DD3297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jcblS3B9G2JKwJ" int2:id="PJdExOB4">
      <int2:state int2:type="spell" int2:value="Rejected"/>
    </int2:textHash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B0CWOk0c" int2:invalidationBookmarkName="" int2:hashCode="Tw5etpBnwAnxXp" int2:id="Jz6niumv">
      <int2:state int2:type="gram" int2:value="Rejected"/>
    </int2:bookmark>
    <int2:bookmark int2:bookmarkName="_Int_ZnY0xlWQ" int2:invalidationBookmarkName="" int2:hashCode="VYcm9t65iGK7qc" int2:id="GUo7TQ6K">
      <int2:state int2:type="gram" int2:value="Rejected"/>
    </int2:bookmark>
    <int2:bookmark int2:bookmarkName="_Int_qCHft4b7" int2:invalidationBookmarkName="" int2:hashCode="lUSG4N1FgGx0LL" int2:id="9ouzfx9T">
      <int2:state int2:type="gram" int2:value="Rejected"/>
    </int2:bookmark>
    <int2:bookmark int2:bookmarkName="_Int_FkYsvQuN" int2:invalidationBookmarkName="" int2:hashCode="ypqYrZvEuFkfHO" int2:id="MOOHwDcy">
      <int2:state int2:type="gram" int2:value="Rejected"/>
    </int2:bookmark>
    <int2:bookmark int2:bookmarkName="_Int_aKfYGwBo" int2:invalidationBookmarkName="" int2:hashCode="LIf/VizhUfaMSW" int2:id="XBxEiE1Y">
      <int2:state int2:type="gram" int2:value="Rejected"/>
    </int2:bookmark>
    <int2:bookmark int2:bookmarkName="_Int_5yc9d9xJ" int2:invalidationBookmarkName="" int2:hashCode="T6x+TXYT4CjDoc" int2:id="xMdGbqGm">
      <int2:state int2:type="gram" int2:value="Rejected"/>
    </int2:bookmark>
    <int2:bookmark int2:bookmarkName="_Int_tE3hCqdf" int2:invalidationBookmarkName="" int2:hashCode="T6x+TXYT4CjDoc" int2:id="jPltY6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2d06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60f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018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c30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aef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6C66F2"/>
    <w:rsid w:val="02747C8D"/>
    <w:rsid w:val="027F62E5"/>
    <w:rsid w:val="0349A6E6"/>
    <w:rsid w:val="037072A9"/>
    <w:rsid w:val="038540D8"/>
    <w:rsid w:val="05184C4B"/>
    <w:rsid w:val="05453B5E"/>
    <w:rsid w:val="059CB6AA"/>
    <w:rsid w:val="061AA162"/>
    <w:rsid w:val="06608DB5"/>
    <w:rsid w:val="06D85269"/>
    <w:rsid w:val="073EEE6D"/>
    <w:rsid w:val="075D1341"/>
    <w:rsid w:val="0766554C"/>
    <w:rsid w:val="08AD9AE3"/>
    <w:rsid w:val="08AE989A"/>
    <w:rsid w:val="09318637"/>
    <w:rsid w:val="09673444"/>
    <w:rsid w:val="09714B5B"/>
    <w:rsid w:val="0ABBD582"/>
    <w:rsid w:val="0B5531A3"/>
    <w:rsid w:val="0C5D8E75"/>
    <w:rsid w:val="0D4925F2"/>
    <w:rsid w:val="0D616FB3"/>
    <w:rsid w:val="0D84B948"/>
    <w:rsid w:val="0E30FB40"/>
    <w:rsid w:val="0E81C4C1"/>
    <w:rsid w:val="0E948883"/>
    <w:rsid w:val="1049671E"/>
    <w:rsid w:val="1064FD88"/>
    <w:rsid w:val="10FBA532"/>
    <w:rsid w:val="12708081"/>
    <w:rsid w:val="131A14A3"/>
    <w:rsid w:val="134DD7FB"/>
    <w:rsid w:val="13AB68CB"/>
    <w:rsid w:val="13C18680"/>
    <w:rsid w:val="13EAC771"/>
    <w:rsid w:val="14BAA7E7"/>
    <w:rsid w:val="14E42F05"/>
    <w:rsid w:val="150FCECF"/>
    <w:rsid w:val="16A77933"/>
    <w:rsid w:val="16FA562A"/>
    <w:rsid w:val="176A2F18"/>
    <w:rsid w:val="1816DE17"/>
    <w:rsid w:val="1883A56F"/>
    <w:rsid w:val="1884274B"/>
    <w:rsid w:val="18BEE493"/>
    <w:rsid w:val="18C6A329"/>
    <w:rsid w:val="194E15AA"/>
    <w:rsid w:val="1970AB52"/>
    <w:rsid w:val="19CD751C"/>
    <w:rsid w:val="19D6320C"/>
    <w:rsid w:val="1A85A6A2"/>
    <w:rsid w:val="1A8C2314"/>
    <w:rsid w:val="1A9002EE"/>
    <w:rsid w:val="1B1160CE"/>
    <w:rsid w:val="1B6374EE"/>
    <w:rsid w:val="1BA183D5"/>
    <w:rsid w:val="1BE28AC6"/>
    <w:rsid w:val="1C0D7C78"/>
    <w:rsid w:val="1C20C363"/>
    <w:rsid w:val="1C57F14B"/>
    <w:rsid w:val="1CD94CA2"/>
    <w:rsid w:val="1E0594DC"/>
    <w:rsid w:val="1E1A72D4"/>
    <w:rsid w:val="1E50F5FE"/>
    <w:rsid w:val="1E972531"/>
    <w:rsid w:val="1FE99387"/>
    <w:rsid w:val="20108AB1"/>
    <w:rsid w:val="2042C1AA"/>
    <w:rsid w:val="20611B13"/>
    <w:rsid w:val="20A18B2C"/>
    <w:rsid w:val="20CFD3FC"/>
    <w:rsid w:val="22198A17"/>
    <w:rsid w:val="2296A7ED"/>
    <w:rsid w:val="22C8A2D9"/>
    <w:rsid w:val="22DB4477"/>
    <w:rsid w:val="2391A488"/>
    <w:rsid w:val="24005765"/>
    <w:rsid w:val="25529155"/>
    <w:rsid w:val="258072B3"/>
    <w:rsid w:val="25FD5C6A"/>
    <w:rsid w:val="2668DAE6"/>
    <w:rsid w:val="271F7ECF"/>
    <w:rsid w:val="27277103"/>
    <w:rsid w:val="27C0B814"/>
    <w:rsid w:val="28334D30"/>
    <w:rsid w:val="2835C998"/>
    <w:rsid w:val="283D1021"/>
    <w:rsid w:val="28DD3297"/>
    <w:rsid w:val="2A1D4C36"/>
    <w:rsid w:val="2AC5FBB5"/>
    <w:rsid w:val="2AE3AC00"/>
    <w:rsid w:val="2B2AD0CC"/>
    <w:rsid w:val="2BFBDDD5"/>
    <w:rsid w:val="2CDA5D8A"/>
    <w:rsid w:val="2D727077"/>
    <w:rsid w:val="2F627354"/>
    <w:rsid w:val="30B63283"/>
    <w:rsid w:val="310A644E"/>
    <w:rsid w:val="3144C377"/>
    <w:rsid w:val="31878D65"/>
    <w:rsid w:val="31FCA092"/>
    <w:rsid w:val="321D0DD1"/>
    <w:rsid w:val="3250C433"/>
    <w:rsid w:val="32FF3506"/>
    <w:rsid w:val="3558769F"/>
    <w:rsid w:val="3573E91D"/>
    <w:rsid w:val="35BD8763"/>
    <w:rsid w:val="362D2E0B"/>
    <w:rsid w:val="36BB4CB8"/>
    <w:rsid w:val="36F8B32F"/>
    <w:rsid w:val="371156FB"/>
    <w:rsid w:val="37702721"/>
    <w:rsid w:val="37EC1079"/>
    <w:rsid w:val="381A9377"/>
    <w:rsid w:val="39068857"/>
    <w:rsid w:val="3930D397"/>
    <w:rsid w:val="3944BC3A"/>
    <w:rsid w:val="3A534784"/>
    <w:rsid w:val="3A5EA17B"/>
    <w:rsid w:val="3ADE138A"/>
    <w:rsid w:val="3B21F213"/>
    <w:rsid w:val="3BA36C85"/>
    <w:rsid w:val="3C38817C"/>
    <w:rsid w:val="3C744F2B"/>
    <w:rsid w:val="3CE654EB"/>
    <w:rsid w:val="3D87A8E3"/>
    <w:rsid w:val="3E1486F0"/>
    <w:rsid w:val="3E6E76E0"/>
    <w:rsid w:val="3E7A4EB2"/>
    <w:rsid w:val="3E8441AA"/>
    <w:rsid w:val="3E8B2520"/>
    <w:rsid w:val="3E93F6F2"/>
    <w:rsid w:val="3EAAEF46"/>
    <w:rsid w:val="3F2E0EE4"/>
    <w:rsid w:val="40B66D7A"/>
    <w:rsid w:val="41A530A5"/>
    <w:rsid w:val="42AC2044"/>
    <w:rsid w:val="437E3339"/>
    <w:rsid w:val="44E2F39A"/>
    <w:rsid w:val="44E75B3E"/>
    <w:rsid w:val="4571A110"/>
    <w:rsid w:val="458D3F8A"/>
    <w:rsid w:val="4660AFB8"/>
    <w:rsid w:val="4747FE95"/>
    <w:rsid w:val="481BC9E5"/>
    <w:rsid w:val="481DCB95"/>
    <w:rsid w:val="484C249D"/>
    <w:rsid w:val="48B878B7"/>
    <w:rsid w:val="499A6DA5"/>
    <w:rsid w:val="49ACF5AD"/>
    <w:rsid w:val="49C032BC"/>
    <w:rsid w:val="4A6CCC25"/>
    <w:rsid w:val="4C2BCC65"/>
    <w:rsid w:val="4C778481"/>
    <w:rsid w:val="4C792232"/>
    <w:rsid w:val="4CB49A8C"/>
    <w:rsid w:val="4DCF3192"/>
    <w:rsid w:val="4DD116D2"/>
    <w:rsid w:val="4DEDACF9"/>
    <w:rsid w:val="4E1E2E64"/>
    <w:rsid w:val="4ECAB94A"/>
    <w:rsid w:val="4F27EE36"/>
    <w:rsid w:val="4FD42890"/>
    <w:rsid w:val="504203E4"/>
    <w:rsid w:val="50E19BE1"/>
    <w:rsid w:val="513B5CA4"/>
    <w:rsid w:val="51672B92"/>
    <w:rsid w:val="518F9E19"/>
    <w:rsid w:val="51DA259B"/>
    <w:rsid w:val="51DE326D"/>
    <w:rsid w:val="5344D2F2"/>
    <w:rsid w:val="536CA65C"/>
    <w:rsid w:val="53CDCC73"/>
    <w:rsid w:val="541AF148"/>
    <w:rsid w:val="54244B1B"/>
    <w:rsid w:val="542EB4C9"/>
    <w:rsid w:val="54FB2CD0"/>
    <w:rsid w:val="552E747D"/>
    <w:rsid w:val="559DAD77"/>
    <w:rsid w:val="56163189"/>
    <w:rsid w:val="567B4F81"/>
    <w:rsid w:val="57801450"/>
    <w:rsid w:val="57E49DA0"/>
    <w:rsid w:val="58225285"/>
    <w:rsid w:val="5833D511"/>
    <w:rsid w:val="58532463"/>
    <w:rsid w:val="5896B624"/>
    <w:rsid w:val="5A474709"/>
    <w:rsid w:val="5B2C69A3"/>
    <w:rsid w:val="5BC5AA9B"/>
    <w:rsid w:val="5C58FB2D"/>
    <w:rsid w:val="5C9C4987"/>
    <w:rsid w:val="5CD23B02"/>
    <w:rsid w:val="5D2882FE"/>
    <w:rsid w:val="5D2931F0"/>
    <w:rsid w:val="5D92DE15"/>
    <w:rsid w:val="5E207054"/>
    <w:rsid w:val="5E2321B4"/>
    <w:rsid w:val="5E2D2769"/>
    <w:rsid w:val="5E3A241D"/>
    <w:rsid w:val="5E4ABA55"/>
    <w:rsid w:val="5F4BBD12"/>
    <w:rsid w:val="5FE9EB01"/>
    <w:rsid w:val="5FEDE9D1"/>
    <w:rsid w:val="6046D935"/>
    <w:rsid w:val="60738780"/>
    <w:rsid w:val="60DB19B1"/>
    <w:rsid w:val="6196F4CE"/>
    <w:rsid w:val="61978195"/>
    <w:rsid w:val="61C2A11A"/>
    <w:rsid w:val="61C346DF"/>
    <w:rsid w:val="62FF6043"/>
    <w:rsid w:val="63205F1C"/>
    <w:rsid w:val="632D14A5"/>
    <w:rsid w:val="6424C402"/>
    <w:rsid w:val="6424FEF1"/>
    <w:rsid w:val="64DAAC72"/>
    <w:rsid w:val="653BE5F0"/>
    <w:rsid w:val="656EBC66"/>
    <w:rsid w:val="676B3C17"/>
    <w:rsid w:val="68147977"/>
    <w:rsid w:val="68156EEA"/>
    <w:rsid w:val="68227CED"/>
    <w:rsid w:val="68C7B6DA"/>
    <w:rsid w:val="68CC63E1"/>
    <w:rsid w:val="696DAA3D"/>
    <w:rsid w:val="6988F2A9"/>
    <w:rsid w:val="6A4994F7"/>
    <w:rsid w:val="6AAD1B46"/>
    <w:rsid w:val="6ADDB7AE"/>
    <w:rsid w:val="6B3C6FAB"/>
    <w:rsid w:val="6B8413BC"/>
    <w:rsid w:val="6BEE1A04"/>
    <w:rsid w:val="6C6BB954"/>
    <w:rsid w:val="6C76A16F"/>
    <w:rsid w:val="6CD9F37B"/>
    <w:rsid w:val="6D06C826"/>
    <w:rsid w:val="6D3F0E0C"/>
    <w:rsid w:val="6D5E6689"/>
    <w:rsid w:val="6DCE8907"/>
    <w:rsid w:val="6E8E8995"/>
    <w:rsid w:val="6E8EFBE1"/>
    <w:rsid w:val="6EAE987E"/>
    <w:rsid w:val="6EDADE0C"/>
    <w:rsid w:val="6EE4F766"/>
    <w:rsid w:val="6F10F671"/>
    <w:rsid w:val="7001EE5C"/>
    <w:rsid w:val="70C8A8D8"/>
    <w:rsid w:val="7165B74A"/>
    <w:rsid w:val="71D63DD7"/>
    <w:rsid w:val="71D6414C"/>
    <w:rsid w:val="7267F5CA"/>
    <w:rsid w:val="727407FA"/>
    <w:rsid w:val="73E91AE4"/>
    <w:rsid w:val="74012E27"/>
    <w:rsid w:val="7433A611"/>
    <w:rsid w:val="75244BD9"/>
    <w:rsid w:val="759CB2A2"/>
    <w:rsid w:val="760895C8"/>
    <w:rsid w:val="76093E1A"/>
    <w:rsid w:val="7636972E"/>
    <w:rsid w:val="7641FD9E"/>
    <w:rsid w:val="769B6279"/>
    <w:rsid w:val="77026C05"/>
    <w:rsid w:val="78309E6D"/>
    <w:rsid w:val="78A13169"/>
    <w:rsid w:val="7909DEF5"/>
    <w:rsid w:val="7980DA60"/>
    <w:rsid w:val="79C8D3F2"/>
    <w:rsid w:val="7A0590A5"/>
    <w:rsid w:val="7AE9516E"/>
    <w:rsid w:val="7AECFA50"/>
    <w:rsid w:val="7B79E938"/>
    <w:rsid w:val="7BB5E64C"/>
    <w:rsid w:val="7BDA1864"/>
    <w:rsid w:val="7C8D4AD5"/>
    <w:rsid w:val="7C9284D6"/>
    <w:rsid w:val="7D9C6F5D"/>
    <w:rsid w:val="7DB7A68F"/>
    <w:rsid w:val="7E76A2F3"/>
    <w:rsid w:val="7ED20B83"/>
    <w:rsid w:val="7EF7B606"/>
    <w:rsid w:val="7FCDF1A4"/>
    <w:rsid w:val="7FD8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8DD3297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8DD329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8DD329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8DD329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28DD329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16/NBCTA510(R1)" TargetMode="External" Id="Rbbe8b53d4a03406e" /><Relationship Type="http://schemas.openxmlformats.org/officeDocument/2006/relationships/hyperlink" Target="https://www.rad.cvm.gov.br/ENETWEB/frmGerenciaPaginaFRE.aspx?NumeroSequencialDocumento=154674&amp;CodigoTipoInstituicao=1" TargetMode="External" Id="R84e9ebacd46e46b7" /><Relationship Type="http://schemas.openxmlformats.org/officeDocument/2006/relationships/hyperlink" Target="https://www2.cfc.org.br/sisweb/sre/detalhes_sre.aspx?Codigo=2016/NBCTA510(R1)" TargetMode="External" Id="R34735db05cea407b" /><Relationship Type="http://schemas.openxmlformats.org/officeDocument/2006/relationships/hyperlink" Target="https://ri.suzano.com.br/Portuguese/Arquivamentos/Documentos-entregues-a-CVM/default.aspx" TargetMode="External" Id="Ra08af3fc33824e58" /><Relationship Type="http://schemas.openxmlformats.org/officeDocument/2006/relationships/header" Target="header.xml" Id="Rfa308b17d07247cd" /><Relationship Type="http://schemas.openxmlformats.org/officeDocument/2006/relationships/footer" Target="footer.xml" Id="R340aa2906d90461d" /><Relationship Type="http://schemas.microsoft.com/office/2020/10/relationships/intelligence" Target="intelligence2.xml" Id="R94859ee3305a4a59" /><Relationship Type="http://schemas.openxmlformats.org/officeDocument/2006/relationships/numbering" Target="numbering.xml" Id="R7ea74133b51c43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2026-10-22T21:04:56.0536916Z</dcterms:modified>
  <dc:creator>Gabriela Aparecida Parreira</dc:creator>
  <lastModifiedBy>Gabriela Aparecida Parreira</lastModifiedBy>
</coreProperties>
</file>