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C7353C" wp14:paraId="0C69EB8E" wp14:textId="5CA2E014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5EC7353C" wp14:paraId="330694C8" wp14:textId="3152DFAB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</w:t>
      </w: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58</w:t>
      </w:r>
      <w:r w:rsidRPr="5EC7353C" w:rsidR="4EA2A384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0 - Representações</w:t>
      </w:r>
      <w:r w:rsidRPr="5EC7353C" w:rsidR="4EA2A384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formais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5EC7353C" w:rsidTr="5EC7353C" w14:paraId="61CD00C3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2633344" w14:textId="7D3BF98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5EC7353C" w:rsidP="5EC7353C" w:rsidRDefault="5EC7353C" w14:paraId="7A2ED8A7" w14:textId="2F3461F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580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0E987EB" w14:textId="1F4C2C0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5EC7353C" w:rsidP="5EC7353C" w:rsidRDefault="5EC7353C" w14:paraId="481F72AE" w14:textId="026C54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E5CAB39" w14:textId="46003F6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5EC7353C" w:rsidP="5EC7353C" w:rsidRDefault="5EC7353C" w14:paraId="7E31A6F0" w14:textId="12EC2B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</w:t>
            </w:r>
          </w:p>
        </w:tc>
      </w:tr>
      <w:tr w:rsidR="5EC7353C" w:rsidTr="5EC7353C" w14:paraId="1C903087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CDA21DF" w14:textId="75531A0B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5EC7353C" w:rsidP="5EC7353C" w:rsidRDefault="5EC7353C" w14:paraId="214B0749" w14:textId="4E2B866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580 (R1) – Representações formais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3A701D79" w14:textId="64CD0F20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5EC7353C" w:rsidP="5EC7353C" w:rsidRDefault="5EC7353C" w14:paraId="7D9B0076" w14:textId="04D7FDD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4, 9–20; Apêndices 1 e 2</w:t>
            </w:r>
          </w:p>
        </w:tc>
      </w:tr>
      <w:tr w:rsidR="5EC7353C" w:rsidTr="5EC7353C" w14:paraId="18FF6C44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54E1EC9" w14:textId="5C4CD67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5EC7353C" w:rsidP="5EC7353C" w:rsidRDefault="5EC7353C" w14:paraId="77105630" w14:textId="1F09D7D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580 (R1) – CFC, acesso em 23/10/2026: </w:t>
            </w:r>
            <w:hyperlink r:id="R7b5b8e91c54245e0">
              <w:r w:rsidRPr="5EC7353C" w:rsidR="2FCA47CD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580 (R1)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954372A" w14:textId="2B4B14C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5EC7353C" w:rsidP="5EC7353C" w:rsidRDefault="5EC7353C" w14:paraId="76CC1A69" w14:textId="67D058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Simulado para fins didáticos – minuta não solicitada</w:t>
            </w:r>
          </w:p>
        </w:tc>
      </w:tr>
    </w:tbl>
    <w:p xmlns:wp14="http://schemas.microsoft.com/office/word/2010/wordml" w:rsidP="5EC7353C" wp14:paraId="78D33F35" wp14:textId="3DD93593">
      <w:pPr>
        <w:pStyle w:val="Normal"/>
        <w:bidi w:val="0"/>
        <w:spacing w:after="10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acadêmico. A carta da seção 4 é uma MINUTA: não foi solicitada, enviada nem assinada pela Suzano. Os valores básicos são reais (DFP); a lista de distorções não corrigidas do anexo vem do cenário SIMULADO do PT 450.</w:t>
      </w:r>
    </w:p>
    <w:p xmlns:wp14="http://schemas.microsoft.com/office/word/2010/wordml" w:rsidP="5EC7353C" wp14:paraId="670AC77B" wp14:textId="5123EC7E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5EC7353C" wp14:paraId="583685CC" wp14:textId="3DBEC0C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Definir as representações formais a </w:t>
      </w:r>
      <w:bookmarkStart w:name="_Int_sThnsyfZ" w:id="1476331141"/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solicitar</w:t>
      </w:r>
      <w:bookmarkEnd w:id="1476331141"/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à administração, quem deve assiná-las, a data e o que fazer se não forem fornecidas ou não forem confiáveis (itens 9 a 20).</w:t>
      </w:r>
    </w:p>
    <w:p xmlns:wp14="http://schemas.microsoft.com/office/word/2010/wordml" w:rsidP="5EC7353C" wp14:paraId="54BDDA58" wp14:textId="0433A222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Limite da evidência (item 4): </w:t>
      </w: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representações são evidência necessária, mas não suficiente sozinhas e não substituem outros procedimentos. Por exemplo, a afirmação de que as distorções não corrigidas são irrelevantes não resolve o limite superior acima do tolerável no imobilizado (PT 450).</w:t>
      </w:r>
    </w:p>
    <w:p xmlns:wp14="http://schemas.microsoft.com/office/word/2010/wordml" w:rsidP="5EC7353C" wp14:paraId="3C1C2DE8" wp14:textId="6E8DA6F6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 E CRITÉRIOS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3440"/>
        <w:gridCol w:w="1208"/>
        <w:gridCol w:w="4426"/>
      </w:tblGrid>
      <w:tr w:rsidR="5EC7353C" w:rsidTr="5EC7353C" w14:paraId="4CF0C43D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43CEEC74" w14:textId="2C910E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34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62579C40" w14:textId="5A112D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08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428524D5" w14:textId="1F2DFB1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4426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1D5B5B6" w14:textId="45569FD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5EC7353C" w:rsidTr="5EC7353C" w14:paraId="592EC7E7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DF049C3" w14:textId="764393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34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70D7AC0C" w14:textId="408C4F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 – CVM/RAD: </w:t>
            </w:r>
            <w:hyperlink r:id="R8b940e2d54d64d86">
              <w:r w:rsidRPr="5EC7353C" w:rsidR="48CB88DE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08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9C911E2" w14:textId="1E01A16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4426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8C4A960" w14:textId="7A2FEC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25–30 (valores básicos), 141 (cessão), 161 (risco sacado), 205 (declaração dos diretores)</w:t>
            </w:r>
          </w:p>
        </w:tc>
      </w:tr>
      <w:tr w:rsidR="5EC7353C" w:rsidTr="5EC7353C" w14:paraId="2AABF4C2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67E9ED49" w14:textId="4D22B34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34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B20ED25" w14:textId="3F58E3A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580 (R1) – CFC: </w:t>
            </w:r>
            <w:hyperlink r:id="R1efa09dc8f974805">
              <w:r w:rsidRPr="5EC7353C" w:rsidR="36B8D510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580</w:t>
              </w:r>
            </w:hyperlink>
          </w:p>
        </w:tc>
        <w:tc>
          <w:tcPr>
            <w:tcW w:w="1208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13D403E" w14:textId="0498DE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23/10/2026</w:t>
            </w:r>
          </w:p>
        </w:tc>
        <w:tc>
          <w:tcPr>
            <w:tcW w:w="4426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0828115" w14:textId="5A3C5F5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1–20; Apêndice 2</w:t>
            </w:r>
          </w:p>
        </w:tc>
      </w:tr>
    </w:tbl>
    <w:p xmlns:wp14="http://schemas.microsoft.com/office/word/2010/wordml" w:rsidP="5EC7353C" wp14:paraId="68DEC7EA" wp14:textId="1139970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Evidência pública relacionada: </w:t>
      </w: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na DFP, os diretores declaram que revisaram e concordam com as demonstrações e com a opinião do auditor (F1 p. 205). Essa declaração à CVM não substitui a carta de representação dirigida ao auditor.</w:t>
      </w:r>
    </w:p>
    <w:p xmlns:wp14="http://schemas.microsoft.com/office/word/2010/wordml" w:rsidP="5EC7353C" wp14:paraId="0C851E67" wp14:textId="5C72C57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REPRESENTAÇÕES EXIGIDAS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90"/>
        <w:gridCol w:w="1800"/>
        <w:gridCol w:w="3225"/>
      </w:tblGrid>
      <w:tr w:rsidR="5EC7353C" w:rsidTr="5EC7353C" w14:paraId="4C710D3B">
        <w:trPr>
          <w:trHeight w:val="300"/>
        </w:trPr>
        <w:tc>
          <w:tcPr>
            <w:tcW w:w="4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6B15D040" w14:textId="5469FD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Assunto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3768A7A0" w14:textId="47E9D1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Norma</w:t>
            </w:r>
          </w:p>
        </w:tc>
        <w:tc>
          <w:tcPr>
            <w:tcW w:w="32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FE4DA47" w14:textId="16BB3E3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Origem neste dossiê</w:t>
            </w:r>
          </w:p>
        </w:tc>
      </w:tr>
      <w:tr w:rsidR="5EC7353C" w:rsidTr="5EC7353C" w14:paraId="2F061876">
        <w:trPr>
          <w:trHeight w:val="300"/>
        </w:trPr>
        <w:tc>
          <w:tcPr>
            <w:tcW w:w="4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86391EF" w14:textId="0C7E01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Responsabilidade pela elaboração das demonstrações e acesso às informações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5DE81CF" w14:textId="4E69490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580, itens 10–11</w:t>
            </w:r>
          </w:p>
        </w:tc>
        <w:tc>
          <w:tcPr>
            <w:tcW w:w="32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768ABF13" w14:textId="21940B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210</w:t>
            </w:r>
          </w:p>
        </w:tc>
      </w:tr>
      <w:tr w:rsidR="5EC7353C" w:rsidTr="5EC7353C" w14:paraId="00D4780A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C428F7A" w14:textId="0DC50E2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Fraude, suspeitas e alegações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3CA0D04E" w14:textId="5879E22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240</w:t>
            </w:r>
          </w:p>
        </w:tc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BF3DA8D" w14:textId="5637DB8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240; indício D7 (SIM)</w:t>
            </w:r>
          </w:p>
        </w:tc>
      </w:tr>
      <w:tr w:rsidR="5EC7353C" w:rsidTr="5EC7353C" w14:paraId="19892A5B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37D2C87" w14:textId="086DAF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conformidade com leis e regulamentos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45D0B0D8" w14:textId="0285534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250</w:t>
            </w:r>
          </w:p>
        </w:tc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6534BF7E" w14:textId="42DB70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250</w:t>
            </w:r>
          </w:p>
        </w:tc>
      </w:tr>
      <w:tr w:rsidR="5EC7353C" w:rsidTr="5EC7353C" w14:paraId="151FD8AF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6FC9F6E6" w14:textId="39DD53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Distorções não corrigidas, com lista anexa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6E82E29C" w14:textId="48A61F7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450</w:t>
            </w:r>
          </w:p>
        </w:tc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76E3471" w14:textId="0917F50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450</w:t>
            </w:r>
          </w:p>
        </w:tc>
      </w:tr>
      <w:tr w:rsidR="5EC7353C" w:rsidTr="5EC7353C" w14:paraId="25F8E449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867B847" w14:textId="2DE7ECB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Litígios e reclamações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457658A9" w14:textId="4DD8A33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501</w:t>
            </w:r>
          </w:p>
        </w:tc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434A642" w14:textId="258AB73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501</w:t>
            </w:r>
          </w:p>
        </w:tc>
      </w:tr>
      <w:tr w:rsidR="5EC7353C" w:rsidTr="5EC7353C" w14:paraId="49BAC79A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754761B" w14:textId="1D3F94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Premissas das estimativas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18EDF13" w14:textId="54595D5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540</w:t>
            </w:r>
          </w:p>
        </w:tc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49A36D1F" w14:textId="74C4C4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540</w:t>
            </w:r>
          </w:p>
        </w:tc>
      </w:tr>
      <w:tr w:rsidR="5EC7353C" w:rsidTr="5EC7353C" w14:paraId="07E11370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6D042B5C" w14:textId="3B9CE4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Partes relacionadas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64031F7" w14:textId="5CB8FAA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550</w:t>
            </w:r>
          </w:p>
        </w:tc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4E89BBBD" w14:textId="2C8FB9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550</w:t>
            </w:r>
          </w:p>
        </w:tc>
      </w:tr>
      <w:tr w:rsidR="5EC7353C" w:rsidTr="5EC7353C" w14:paraId="71835C3C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386DDE33" w14:textId="7D1F72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Eventos subsequentes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8DBADC1" w14:textId="0651389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560</w:t>
            </w:r>
          </w:p>
        </w:tc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A191BD9" w14:textId="1A2861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560</w:t>
            </w:r>
          </w:p>
        </w:tc>
      </w:tr>
      <w:tr w:rsidR="5EC7353C" w:rsidTr="5EC7353C" w14:paraId="30B8241F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CF055DE" w14:textId="1919A91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Continuidade operacional e planos futuros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48A5DE68" w14:textId="7C05FAC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570</w:t>
            </w:r>
          </w:p>
        </w:tc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976EDB8" w14:textId="2A035BF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570</w:t>
            </w:r>
          </w:p>
        </w:tc>
      </w:tr>
      <w:tr w:rsidR="5EC7353C" w:rsidTr="5EC7353C" w14:paraId="655311FE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7B56B9EE" w14:textId="7BBD3EC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Cessão de recebíveis e risco sacado (específicas – item 13)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39EA3C9" w14:textId="3A10A5F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580, item 13</w:t>
            </w:r>
          </w:p>
        </w:tc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CA27337" w14:textId="37E566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505</w:t>
            </w:r>
          </w:p>
        </w:tc>
      </w:tr>
    </w:tbl>
    <w:p xmlns:wp14="http://schemas.microsoft.com/office/word/2010/wordml" w:rsidP="5EC7353C" wp14:paraId="6C722C92" wp14:textId="7D00EAC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Quem assina e quando (itens 9 e 14): </w:t>
      </w: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Diretor-Presidente e o Diretor Financeiro, responsáveis pelas demonstrações. Data o mais próximo possível da data do relatório, e não posterior: hipótese de 10/02/2026.</w:t>
      </w:r>
    </w:p>
    <w:p xmlns:wp14="http://schemas.microsoft.com/office/word/2010/wordml" w:rsidP="5EC7353C" wp14:paraId="0CEB9CC2" wp14:textId="48BC404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MINUTA DA CARTA DE REPRESENTAÇÃO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5EC7353C" w:rsidTr="5EC7353C" w14:paraId="6A62AAC0">
        <w:trPr>
          <w:trHeight w:val="300"/>
        </w:trPr>
        <w:tc>
          <w:tcPr>
            <w:tcW w:w="9015" w:type="dxa"/>
            <w:tcMar/>
          </w:tcPr>
          <w:p w:rsidR="5EC7353C" w:rsidP="5EC7353C" w:rsidRDefault="5EC7353C" w14:paraId="5748A006" w14:textId="6A9F29D3">
            <w:pPr>
              <w:bidi w:val="0"/>
              <w:spacing w:after="40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7F7F7F" w:themeColor="text1" w:themeTint="80" w:themeShade="FF"/>
                <w:sz w:val="14"/>
                <w:szCs w:val="14"/>
              </w:rPr>
            </w:pPr>
          </w:p>
          <w:p w:rsidR="4858F39E" w:rsidP="5EC7353C" w:rsidRDefault="4858F39E" w14:paraId="7AEF35B4" w14:textId="1628A362">
            <w:pPr>
              <w:bidi w:val="0"/>
              <w:spacing w:after="40"/>
              <w:ind w:lef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7F7F7F" w:themeColor="text1" w:themeTint="80" w:themeShade="FF"/>
                <w:sz w:val="14"/>
                <w:szCs w:val="14"/>
              </w:rPr>
            </w:pPr>
            <w:r w:rsidRPr="5EC7353C" w:rsidR="4858F39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7F7F7F" w:themeColor="text1" w:themeTint="80" w:themeShade="FF"/>
                <w:sz w:val="14"/>
                <w:szCs w:val="14"/>
              </w:rPr>
              <w:t>MINUTA DIDÁTICA – NÃO SOLICITADA NEM ASSINADA – BASEADA NO APÊNDICE 2 DA NBC TA 580 (R1)</w:t>
            </w:r>
          </w:p>
          <w:p w:rsidR="5EC7353C" w:rsidP="5EC7353C" w:rsidRDefault="5EC7353C" w14:paraId="4007C7F1" w14:textId="49CF89E0">
            <w:pPr>
              <w:bidi w:val="0"/>
              <w:spacing w:after="12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9"/>
                <w:szCs w:val="19"/>
              </w:rPr>
            </w:pPr>
          </w:p>
          <w:p w:rsidR="4858F39E" w:rsidP="5EC7353C" w:rsidRDefault="4858F39E" w14:paraId="7842F131" w14:textId="39026D90">
            <w:pPr>
              <w:bidi w:val="0"/>
              <w:spacing w:after="12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9"/>
                <w:szCs w:val="19"/>
              </w:rPr>
            </w:pPr>
            <w:r w:rsidRPr="5EC7353C" w:rsidR="4858F39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9"/>
                <w:szCs w:val="19"/>
              </w:rPr>
              <w:t>Carta de representação – em papel timbrado da Suzano S.A.</w:t>
            </w:r>
          </w:p>
          <w:p w:rsidR="4858F39E" w:rsidP="5EC7353C" w:rsidRDefault="4858F39E" w14:paraId="15015FDC" w14:textId="4C1A6E45">
            <w:pPr>
              <w:bidi w:val="0"/>
              <w:spacing w:after="80" w:line="264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São Paulo, 10 de fevereiro de 2026 (data hipotética, igual à do relatório).     </w:t>
            </w: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Ao </w:t>
            </w: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[auditor didático]</w:t>
            </w: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.</w:t>
            </w:r>
          </w:p>
          <w:p w:rsidR="4858F39E" w:rsidP="5EC7353C" w:rsidRDefault="4858F39E" w14:paraId="7AF9A9D9" w14:textId="510576FD">
            <w:pPr>
              <w:bidi w:val="0"/>
              <w:spacing w:after="80" w:line="264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Esta carta é fornecida em conexão com a sua auditoria das demonstrações financeiras individuais e consolidadas da Suzano S.A. do exercício findo em 31 de dezembro de 2025, com o objetivo de expressar opinião se foram apresentadas adequadamente, em todos os aspectos relevantes, de acordo com as práticas contábeis adotadas no Brasil e as normas IFRS. Valores básicos (consolidado, R$ mil): ativo total 167.935.519; exigibilidades 123.983.346; patrimônio líquido 43.952.173; lucro líquido do exercício 13.437.687.</w:t>
            </w:r>
          </w:p>
          <w:p w:rsidR="4858F39E" w:rsidP="5EC7353C" w:rsidRDefault="4858F39E" w14:paraId="2EFF8986" w14:textId="72C081A6">
            <w:pPr>
              <w:bidi w:val="0"/>
              <w:spacing w:after="80" w:line="264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Confirmamos, com base em nosso melhor entendimento, depois das indagações necessárias:</w:t>
            </w:r>
          </w:p>
          <w:p w:rsidR="4858F39E" w:rsidP="5EC7353C" w:rsidRDefault="4858F39E" w14:paraId="763945D7" w14:textId="5F06B3E8">
            <w:pPr>
              <w:keepNext w:val="1"/>
              <w:bidi w:val="0"/>
              <w:spacing w:before="100" w:after="5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Demonstrações financeiras</w:t>
            </w:r>
          </w:p>
          <w:p w:rsidR="4858F39E" w:rsidP="5EC7353C" w:rsidRDefault="4858F39E" w14:paraId="56FB2F70" w14:textId="58DD6976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Cumprimos nossa responsabilidade pela elaboração das demonstrações, nos termos da carta de contratação de 10/03/2025 (PT 210).</w:t>
            </w:r>
          </w:p>
          <w:p w:rsidR="4858F39E" w:rsidP="5EC7353C" w:rsidRDefault="4858F39E" w14:paraId="181596D7" w14:textId="6E2DF264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As premissas significativas das estimativas, inclusive o valor justo dos ativos biológicos (IMA, preço da madeira e taxa de desconto), são razoáveis (NBC TA 540).</w:t>
            </w:r>
          </w:p>
          <w:p w:rsidR="4858F39E" w:rsidP="5EC7353C" w:rsidRDefault="4858F39E" w14:paraId="3EAC984F" w14:textId="58513037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As partes relacionadas e suas transações foram adequadamente contabilizadas e divulgadas (NBC TA 550).</w:t>
            </w:r>
          </w:p>
          <w:p w:rsidR="4858F39E" w:rsidP="5EC7353C" w:rsidRDefault="4858F39E" w14:paraId="432A3C7F" w14:textId="65D225FB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Os eventos subsequentes que exigem ajuste ou divulgação foram ajustados ou divulgados (NBC TA 560).</w:t>
            </w:r>
          </w:p>
          <w:p w:rsidR="4858F39E" w:rsidP="5EC7353C" w:rsidRDefault="4858F39E" w14:paraId="580B8DF7" w14:textId="653714BB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Os efeitos das distorções não corrigidas, listadas em anexo, são irrelevantes, individualmente e em conjunto (NBC TA 450).</w:t>
            </w:r>
          </w:p>
          <w:p w:rsidR="4858F39E" w:rsidP="5EC7353C" w:rsidRDefault="4858F39E" w14:paraId="28F07ED8" w14:textId="3557D47A">
            <w:pPr>
              <w:keepNext w:val="1"/>
              <w:bidi w:val="0"/>
              <w:spacing w:before="100" w:after="5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Informações fornecidas</w:t>
            </w:r>
          </w:p>
          <w:p w:rsidR="4858F39E" w:rsidP="5EC7353C" w:rsidRDefault="4858F39E" w14:paraId="1FE5081C" w14:textId="6AC1F736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Fornecemos acesso a todos os registros, informações adicionais e pessoas solicitados; todas as transações foram registradas.</w:t>
            </w:r>
          </w:p>
          <w:p w:rsidR="4858F39E" w:rsidP="5EC7353C" w:rsidRDefault="4858F39E" w14:paraId="158FA81E" w14:textId="4001BDE4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Divulgamos a avaliação do risco de fraude, as fraudes ou suspeitas conhecidas, inclusive as alegações recebidas pelo canal de denúncias, e os casos de não conformidade com leis e regulamentos (NBC TA 240 e 250).</w:t>
            </w:r>
          </w:p>
          <w:p w:rsidR="4858F39E" w:rsidP="5EC7353C" w:rsidRDefault="4858F39E" w14:paraId="5B1EF552" w14:textId="0ED9867B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Divulgamos todos os litígios e reclamações conhecidos, inclusive os de perda possível (NBC TA 501, item 12).</w:t>
            </w:r>
          </w:p>
          <w:p w:rsidR="4858F39E" w:rsidP="5EC7353C" w:rsidRDefault="4858F39E" w14:paraId="3B23A94F" w14:textId="7B8FBBB2">
            <w:pPr>
              <w:keepNext w:val="1"/>
              <w:bidi w:val="0"/>
              <w:spacing w:before="100" w:after="5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Representações específicas</w:t>
            </w:r>
          </w:p>
          <w:p w:rsidR="4858F39E" w:rsidP="5EC7353C" w:rsidRDefault="4858F39E" w14:paraId="0303E35C" w14:textId="6C54803F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Os recebíveis cedidos (R$ 6.616.450 mil) foram transferidos sem direito de regresso contra a Companhia.</w:t>
            </w:r>
          </w:p>
          <w:p w:rsidR="4858F39E" w:rsidP="5EC7353C" w:rsidRDefault="4858F39E" w14:paraId="6886FFF9" w14:textId="25DC355B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As operações de risco sacado não alteraram prazos nem preços originais com os fornecedores.</w:t>
            </w:r>
          </w:p>
          <w:p w:rsidR="4858F39E" w:rsidP="5EC7353C" w:rsidRDefault="4858F39E" w14:paraId="59859964" w14:textId="18D9A640">
            <w:pPr>
              <w:bidi w:val="0"/>
              <w:spacing w:after="5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Não há planos que afetem a continuidade operacional nem compromissos não divulgados além dos da nota 1.2.1 (NBC TA 570).</w:t>
            </w:r>
          </w:p>
          <w:p w:rsidR="4858F39E" w:rsidP="5EC7353C" w:rsidRDefault="4858F39E" w14:paraId="7CB132EF" w14:textId="345F177F">
            <w:pPr>
              <w:bidi w:val="0"/>
              <w:spacing w:before="120" w:after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95959" w:themeColor="text1" w:themeTint="A6" w:themeShade="FF"/>
                <w:sz w:val="16"/>
                <w:szCs w:val="16"/>
              </w:rPr>
            </w:pP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95959" w:themeColor="text1" w:themeTint="A6" w:themeShade="FF"/>
                <w:sz w:val="16"/>
                <w:szCs w:val="16"/>
              </w:rPr>
              <w:t>[Diretor-Presidente]</w:t>
            </w: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95959" w:themeColor="text1" w:themeTint="A6" w:themeShade="FF"/>
                <w:sz w:val="16"/>
                <w:szCs w:val="16"/>
              </w:rPr>
              <w:t xml:space="preserve">     </w:t>
            </w: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95959" w:themeColor="text1" w:themeTint="A6" w:themeShade="FF"/>
                <w:sz w:val="16"/>
                <w:szCs w:val="16"/>
              </w:rPr>
              <w:t>[Diretor Financeiro e de Relações com Investidores]</w:t>
            </w: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95959" w:themeColor="text1" w:themeTint="A6" w:themeShade="FF"/>
                <w:sz w:val="16"/>
                <w:szCs w:val="16"/>
              </w:rPr>
              <w:t xml:space="preserve">     – não assinada.</w:t>
            </w:r>
          </w:p>
          <w:p w:rsidR="5EC7353C" w:rsidP="5EC7353C" w:rsidRDefault="5EC7353C" w14:paraId="2ED14452" w14:textId="4E9BC4EF">
            <w:pPr>
              <w:pStyle w:val="Normal"/>
              <w:bidi w:val="0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9"/>
                <w:szCs w:val="19"/>
              </w:rPr>
            </w:pPr>
          </w:p>
          <w:p w:rsidR="4858F39E" w:rsidP="5EC7353C" w:rsidRDefault="4858F39E" w14:paraId="79DFADAA" w14:textId="3670AEDD">
            <w:pPr>
              <w:pStyle w:val="Normal"/>
              <w:bidi w:val="0"/>
              <w:jc w:val="both"/>
            </w:pPr>
            <w:r w:rsidRPr="5EC7353C" w:rsidR="4858F39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9"/>
                <w:szCs w:val="19"/>
              </w:rPr>
              <w:t>Anexo – distorções não corrigidas (cenário simulado, PT</w:t>
            </w:r>
            <w:r w:rsidRPr="5EC7353C" w:rsidR="4858F39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9"/>
                <w:szCs w:val="19"/>
              </w:rPr>
              <w:t xml:space="preserve"> 450): </w:t>
            </w:r>
            <w:r w:rsidRPr="5EC7353C" w:rsidR="4858F3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9"/>
                <w:szCs w:val="19"/>
              </w:rPr>
              <w:t>D9, custo do imobilizado acima do documento, projeção de R$ 33.543,1 mil; D10, vida útil fora da política, sem valor estimado.</w:t>
            </w:r>
          </w:p>
          <w:p w:rsidR="5EC7353C" w:rsidP="5EC7353C" w:rsidRDefault="5EC7353C" w14:paraId="78037899" w14:textId="12BD3B5B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5EC7353C" wp14:paraId="33DB605E" wp14:textId="6B896CB4">
      <w:pPr>
        <w:pStyle w:val="Normal"/>
        <w:suppressLineNumbers w:val="0"/>
        <w:bidi w:val="0"/>
        <w:spacing w:before="0" w:beforeAutospacing="off" w:after="40" w:afterAutospacing="off" w:line="27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14"/>
          <w:szCs w:val="14"/>
        </w:rPr>
      </w:pPr>
    </w:p>
    <w:p xmlns:wp14="http://schemas.microsoft.com/office/word/2010/wordml" w:rsidP="5EC7353C" wp14:paraId="53E92EFE" wp14:textId="595CB41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DÚVIDAS, RECUSA E CONFIABILIDADE (ITENS 16 A 20)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600"/>
        <w:gridCol w:w="900"/>
        <w:gridCol w:w="5130"/>
      </w:tblGrid>
      <w:tr w:rsidR="5EC7353C" w:rsidTr="5EC7353C" w14:paraId="72E1742F">
        <w:trPr>
          <w:trHeight w:val="300"/>
        </w:trPr>
        <w:tc>
          <w:tcPr>
            <w:tcW w:w="36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33E675B6" w14:textId="3591F5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Situação</w:t>
            </w:r>
          </w:p>
        </w:tc>
        <w:tc>
          <w:tcPr>
            <w:tcW w:w="9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6D00712" w14:textId="3CB7E4B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Item</w:t>
            </w:r>
          </w:p>
        </w:tc>
        <w:tc>
          <w:tcPr>
            <w:tcW w:w="51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7679542" w14:textId="4524AF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Ação planejada</w:t>
            </w:r>
          </w:p>
        </w:tc>
      </w:tr>
      <w:tr w:rsidR="5EC7353C" w:rsidTr="5EC7353C" w14:paraId="2C161660">
        <w:trPr>
          <w:trHeight w:val="300"/>
        </w:trPr>
        <w:tc>
          <w:tcPr>
            <w:tcW w:w="36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7F789CD9" w14:textId="0967F5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Representação incompatível com outras evidências</w:t>
            </w:r>
          </w:p>
        </w:tc>
        <w:tc>
          <w:tcPr>
            <w:tcW w:w="9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B03DB97" w14:textId="5A5F807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17</w:t>
            </w:r>
          </w:p>
        </w:tc>
        <w:tc>
          <w:tcPr>
            <w:tcW w:w="51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087D025" w14:textId="465CAD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Investigar; reavaliar a integridade da administração e o risco de fraude</w:t>
            </w:r>
          </w:p>
        </w:tc>
      </w:tr>
      <w:tr w:rsidR="5EC7353C" w:rsidTr="5EC7353C" w14:paraId="517E3397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F20721E" w14:textId="747CCD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Representação não confiável</w:t>
            </w:r>
          </w:p>
        </w:tc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33DA43A1" w14:textId="60D1C4A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18</w:t>
            </w:r>
          </w:p>
        </w:tc>
        <w:tc>
          <w:tcPr>
            <w:tcW w:w="51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52DABFD" w14:textId="4B8EC6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Avaliar o efeito na opinião (NBC TA 705)</w:t>
            </w:r>
          </w:p>
        </w:tc>
      </w:tr>
      <w:tr w:rsidR="5EC7353C" w:rsidTr="5EC7353C" w14:paraId="52B3365F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4E846D31" w14:textId="57EF18A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Recusa de uma ou mais representações</w:t>
            </w:r>
          </w:p>
        </w:tc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33C09B07" w14:textId="5D85512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19</w:t>
            </w:r>
          </w:p>
        </w:tc>
        <w:tc>
          <w:tcPr>
            <w:tcW w:w="51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F617D39" w14:textId="39AF030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Discutir com a administração, reavaliar sua integridade e o efeito na opinião</w:t>
            </w:r>
          </w:p>
        </w:tc>
      </w:tr>
      <w:tr w:rsidR="5EC7353C" w:rsidTr="5EC7353C" w14:paraId="509383FD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608B2EAF" w14:textId="63355C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Recusa das representações dos itens 10 e 11, ou dúvida sobre a integridade</w:t>
            </w:r>
          </w:p>
        </w:tc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F4BA3D4" w14:textId="5DD3FF2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</w:t>
            </w:r>
          </w:p>
        </w:tc>
        <w:tc>
          <w:tcPr>
            <w:tcW w:w="51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7011152" w14:textId="6113E0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Abster-se de opinar</w:t>
            </w:r>
          </w:p>
        </w:tc>
      </w:tr>
      <w:tr w:rsidR="5EC7353C" w:rsidTr="5EC7353C" w14:paraId="2D1BDD68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7E501A7A" w14:textId="35A1624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Indício D7 (SIM): lançamentos sem documento às 23h de 31/12</w:t>
            </w:r>
          </w:p>
        </w:tc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DF35A00" w14:textId="6BA907D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17</w:t>
            </w:r>
          </w:p>
        </w:tc>
        <w:tc>
          <w:tcPr>
            <w:tcW w:w="51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7666CAEB" w14:textId="295DF9D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aceitar só a representação; exigir apuração e evidência (PT 240)</w:t>
            </w:r>
          </w:p>
        </w:tc>
      </w:tr>
    </w:tbl>
    <w:p xmlns:wp14="http://schemas.microsoft.com/office/word/2010/wordml" w:rsidP="5EC7353C" wp14:paraId="72F70F93" wp14:textId="4F57721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5EC7353C" w:rsidTr="5EC7353C" w14:paraId="604EADCE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5CE5DEAF" w14:textId="7A60925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A452FCC" w14:textId="2EB706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4379F38A" w14:textId="6830AC0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5EC7353C" w:rsidTr="5EC7353C" w14:paraId="441BF2E8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D51BC1F" w14:textId="72F14E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Levantar as representações exigidas pelas normas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4FB793E" w14:textId="032670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701E8912" w14:textId="4319DCC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3</w:t>
            </w:r>
          </w:p>
        </w:tc>
      </w:tr>
      <w:tr w:rsidR="5EC7353C" w:rsidTr="5EC7353C" w14:paraId="7C8BC980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26ADD43" w14:textId="0D2EF41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Ler a declaração dos diretores na DFP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13E878F" w14:textId="4A85EBC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3C961212" w14:textId="4018E9A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205</w:t>
            </w:r>
          </w:p>
        </w:tc>
      </w:tr>
      <w:tr w:rsidR="5EC7353C" w:rsidTr="5EC7353C" w14:paraId="2CD621E7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32AF48D" w14:textId="10FE0C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Redigir a minuta da carta com base no Apêndice 2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F805E4B" w14:textId="13F005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24646697" w14:textId="0FABF6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4</w:t>
            </w:r>
          </w:p>
        </w:tc>
      </w:tr>
      <w:tr w:rsidR="5EC7353C" w:rsidTr="5EC7353C" w14:paraId="70BBF04A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70390C0B" w14:textId="28995C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Solicitar e obter a carta assinada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65D8EC2" w14:textId="598A546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2CF0941" w14:textId="3660C6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</w:tbl>
    <w:p xmlns:wp14="http://schemas.microsoft.com/office/word/2010/wordml" w:rsidP="5EC7353C" wp14:paraId="346E5967" wp14:textId="06020F8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5EC7353C" wp14:paraId="2AB99C80" wp14:textId="7A5D4DC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Minuta com as representações gerais, as exigidas por outras normas e três específicas (cessão de recebíveis, risco sacado e continuidade). No cenário simulado, a carta não resolve a limitação do imobilizado nem o indício de fraude.</w:t>
      </w:r>
    </w:p>
    <w:p xmlns:wp14="http://schemas.microsoft.com/office/word/2010/wordml" w:rsidP="5EC7353C" wp14:paraId="24AE130D" wp14:textId="5C63D54A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Nenhuma representação foi obtida. A carta real, se existir, não é pública.</w:t>
      </w:r>
    </w:p>
    <w:p xmlns:wp14="http://schemas.microsoft.com/office/word/2010/wordml" w:rsidP="5EC7353C" wp14:paraId="371A54EF" wp14:textId="576D66E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5EC7353C" w:rsidR="4EA2A3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210, 240, 250, 260, 450, 501, 505, 540, 550, 560, 570 e PT CI.</w:t>
      </w:r>
    </w:p>
    <w:p xmlns:wp14="http://schemas.microsoft.com/office/word/2010/wordml" w:rsidP="5EC7353C" wp14:paraId="109FE90D" wp14:textId="0E5479B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5EC7353C" w:rsidR="4EA2A3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5EC7353C" w:rsidTr="5EC7353C" w14:paraId="76075106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627669D0" w14:textId="6B789B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4AE65D11" w14:textId="7CFC4E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8BEACAB" w14:textId="73C81EF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7CF9FA3" w14:textId="011976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EC7353C" w:rsidR="5EC7353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5EC7353C" w:rsidTr="5EC7353C" w14:paraId="5545858A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58DFCED" w14:textId="2CDBD52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09801E47" w14:textId="133AA4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EC7353C" w:rsidR="5EC7353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23/10/2026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311C6BAE" w14:textId="5F10A03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EC7353C" w:rsidP="5EC7353C" w:rsidRDefault="5EC7353C" w14:paraId="11313DF2" w14:textId="1BA65A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5EC7353C" wp14:paraId="74D77871" wp14:textId="214C20CC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5EC7353C" wp14:paraId="1E207724" wp14:textId="2036B946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d7c5a8a15da498a"/>
      <w:footerReference w:type="default" r:id="Rf738275f86f449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EC7353C" w:rsidTr="5EC7353C" w14:paraId="31351362">
      <w:trPr>
        <w:trHeight w:val="300"/>
      </w:trPr>
      <w:tc>
        <w:tcPr>
          <w:tcW w:w="3005" w:type="dxa"/>
          <w:tcMar/>
        </w:tcPr>
        <w:p w:rsidR="5EC7353C" w:rsidP="5EC7353C" w:rsidRDefault="5EC7353C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EC7353C" w:rsidP="5EC7353C" w:rsidRDefault="5EC7353C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EC7353C" w:rsidP="5EC7353C" w:rsidRDefault="5EC7353C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5EC7353C" w:rsidP="5EC7353C" w:rsidRDefault="5EC7353C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5EC7353C" w:rsidTr="5EC7353C" w14:paraId="48649118">
      <w:trPr>
        <w:trHeight w:val="300"/>
      </w:trPr>
      <w:tc>
        <w:tcPr>
          <w:tcW w:w="3005" w:type="dxa"/>
          <w:tcMar/>
        </w:tcPr>
        <w:p w:rsidR="5EC7353C" w:rsidP="5EC7353C" w:rsidRDefault="5EC7353C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5EC7353C" w:rsidP="5EC7353C" w:rsidRDefault="5EC7353C" w14:paraId="5B6C9BD4" w14:textId="3E125969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5EC7353C" w:rsidR="5EC7353C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5EC7353C" w:rsidR="5EC7353C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580</w:t>
          </w:r>
        </w:p>
      </w:tc>
    </w:tr>
  </w:tbl>
  <w:p w:rsidR="5EC7353C" w:rsidP="5EC7353C" w:rsidRDefault="5EC7353C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sThnsyfZ" int2:invalidationBookmarkName="" int2:hashCode="tXVBr6uJxHkqu4" int2:id="F966CEKp">
      <int2:state int2:type="gram" int2:value="Rejected"/>
    </int2:bookmark>
    <int2:bookmark int2:bookmarkName="_Int_B0CWOk0c" int2:invalidationBookmarkName="" int2:hashCode="Tw5etpBnwAnxXp" int2:id="Jz6niumv">
      <int2:state int2:type="gram" int2:value="Rejected"/>
    </int2:bookmark>
    <int2:bookmark int2:bookmarkName="_Int_ZnY0xlWQ" int2:invalidationBookmarkName="" int2:hashCode="VYcm9t65iGK7qc" int2:id="GUo7TQ6K">
      <int2:state int2:type="gram" int2:value="Rejected"/>
    </int2:bookmark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263a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69d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b42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fc6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06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6C66F2"/>
    <w:rsid w:val="02747C8D"/>
    <w:rsid w:val="027F62E5"/>
    <w:rsid w:val="0349A6E6"/>
    <w:rsid w:val="037072A9"/>
    <w:rsid w:val="038540D8"/>
    <w:rsid w:val="05184C4B"/>
    <w:rsid w:val="05453B5E"/>
    <w:rsid w:val="0560877E"/>
    <w:rsid w:val="059CB6AA"/>
    <w:rsid w:val="061AA162"/>
    <w:rsid w:val="06608DB5"/>
    <w:rsid w:val="06D85269"/>
    <w:rsid w:val="071483BD"/>
    <w:rsid w:val="073EEE6D"/>
    <w:rsid w:val="075D1341"/>
    <w:rsid w:val="08AD9AE3"/>
    <w:rsid w:val="08AE989A"/>
    <w:rsid w:val="09318637"/>
    <w:rsid w:val="09673444"/>
    <w:rsid w:val="09714B5B"/>
    <w:rsid w:val="0ABBD582"/>
    <w:rsid w:val="0B5531A3"/>
    <w:rsid w:val="0C5D8E75"/>
    <w:rsid w:val="0D4925F2"/>
    <w:rsid w:val="0D616FB3"/>
    <w:rsid w:val="0D84B948"/>
    <w:rsid w:val="0E30FB40"/>
    <w:rsid w:val="0E81C4C1"/>
    <w:rsid w:val="0E948883"/>
    <w:rsid w:val="1049671E"/>
    <w:rsid w:val="1064FD88"/>
    <w:rsid w:val="1068121F"/>
    <w:rsid w:val="10FBA532"/>
    <w:rsid w:val="11A06382"/>
    <w:rsid w:val="12708081"/>
    <w:rsid w:val="131A14A3"/>
    <w:rsid w:val="134DD7FB"/>
    <w:rsid w:val="13AB68CB"/>
    <w:rsid w:val="13C18680"/>
    <w:rsid w:val="13EAC771"/>
    <w:rsid w:val="1473AE62"/>
    <w:rsid w:val="14BAA7E7"/>
    <w:rsid w:val="14E42F05"/>
    <w:rsid w:val="150FCECF"/>
    <w:rsid w:val="16A77933"/>
    <w:rsid w:val="16FA562A"/>
    <w:rsid w:val="176A2F18"/>
    <w:rsid w:val="17890ABF"/>
    <w:rsid w:val="1816DE17"/>
    <w:rsid w:val="1883A56F"/>
    <w:rsid w:val="1884274B"/>
    <w:rsid w:val="18BEE493"/>
    <w:rsid w:val="18C6A329"/>
    <w:rsid w:val="194E15AA"/>
    <w:rsid w:val="19CD751C"/>
    <w:rsid w:val="19D6320C"/>
    <w:rsid w:val="19FEA1DB"/>
    <w:rsid w:val="1A85A6A2"/>
    <w:rsid w:val="1A8C2314"/>
    <w:rsid w:val="1A9002EE"/>
    <w:rsid w:val="1B1038F5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20108AB1"/>
    <w:rsid w:val="2042C1AA"/>
    <w:rsid w:val="20611B13"/>
    <w:rsid w:val="20A18B2C"/>
    <w:rsid w:val="20CFD3FC"/>
    <w:rsid w:val="22198A17"/>
    <w:rsid w:val="2296A7ED"/>
    <w:rsid w:val="2391A488"/>
    <w:rsid w:val="24005765"/>
    <w:rsid w:val="246AE0C2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8DD3297"/>
    <w:rsid w:val="2A1D4C36"/>
    <w:rsid w:val="2AC5FBB5"/>
    <w:rsid w:val="2B2AD0CC"/>
    <w:rsid w:val="2BFBDDD5"/>
    <w:rsid w:val="2C6D3C94"/>
    <w:rsid w:val="2CDA5D8A"/>
    <w:rsid w:val="2CF6B933"/>
    <w:rsid w:val="2D727077"/>
    <w:rsid w:val="2EFE221F"/>
    <w:rsid w:val="2F627354"/>
    <w:rsid w:val="2FCA47CD"/>
    <w:rsid w:val="30B63283"/>
    <w:rsid w:val="310A644E"/>
    <w:rsid w:val="3144C377"/>
    <w:rsid w:val="31878D65"/>
    <w:rsid w:val="31FCA092"/>
    <w:rsid w:val="321D0DD1"/>
    <w:rsid w:val="3250C433"/>
    <w:rsid w:val="32FF3506"/>
    <w:rsid w:val="34A073BA"/>
    <w:rsid w:val="3558769F"/>
    <w:rsid w:val="355E1935"/>
    <w:rsid w:val="3573E91D"/>
    <w:rsid w:val="35BD8763"/>
    <w:rsid w:val="3623914B"/>
    <w:rsid w:val="362D2E0B"/>
    <w:rsid w:val="36B8D510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744F2B"/>
    <w:rsid w:val="3CE654EB"/>
    <w:rsid w:val="3D604B55"/>
    <w:rsid w:val="3D87A8E3"/>
    <w:rsid w:val="3E1486F0"/>
    <w:rsid w:val="3E6E76E0"/>
    <w:rsid w:val="3E7A4EB2"/>
    <w:rsid w:val="3E8441AA"/>
    <w:rsid w:val="3E8B2520"/>
    <w:rsid w:val="3E93F6F2"/>
    <w:rsid w:val="3EAAEF46"/>
    <w:rsid w:val="3F2E0EE4"/>
    <w:rsid w:val="40B66D7A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4C249D"/>
    <w:rsid w:val="4858F39E"/>
    <w:rsid w:val="48B878B7"/>
    <w:rsid w:val="48CB88DE"/>
    <w:rsid w:val="499A6DA5"/>
    <w:rsid w:val="49ACF5AD"/>
    <w:rsid w:val="49C032BC"/>
    <w:rsid w:val="4A290804"/>
    <w:rsid w:val="4A6CCC25"/>
    <w:rsid w:val="4BC91799"/>
    <w:rsid w:val="4C2BCC65"/>
    <w:rsid w:val="4C3C78B7"/>
    <w:rsid w:val="4C778481"/>
    <w:rsid w:val="4C792232"/>
    <w:rsid w:val="4CB49A8C"/>
    <w:rsid w:val="4DCF3192"/>
    <w:rsid w:val="4DEDACF9"/>
    <w:rsid w:val="4E1E2E64"/>
    <w:rsid w:val="4E41560A"/>
    <w:rsid w:val="4EA2A384"/>
    <w:rsid w:val="4ECAB94A"/>
    <w:rsid w:val="4F27EE36"/>
    <w:rsid w:val="4FD42890"/>
    <w:rsid w:val="504203E4"/>
    <w:rsid w:val="50E19BE1"/>
    <w:rsid w:val="513B5CA4"/>
    <w:rsid w:val="51672B92"/>
    <w:rsid w:val="518F9E19"/>
    <w:rsid w:val="51A48DD8"/>
    <w:rsid w:val="51BA7FF5"/>
    <w:rsid w:val="51DA259B"/>
    <w:rsid w:val="51DE326D"/>
    <w:rsid w:val="5344D2F2"/>
    <w:rsid w:val="536CA65C"/>
    <w:rsid w:val="53CDCC73"/>
    <w:rsid w:val="541AF148"/>
    <w:rsid w:val="54244B1B"/>
    <w:rsid w:val="542EB4C9"/>
    <w:rsid w:val="552E747D"/>
    <w:rsid w:val="559DAD77"/>
    <w:rsid w:val="56163189"/>
    <w:rsid w:val="567B4F81"/>
    <w:rsid w:val="57801450"/>
    <w:rsid w:val="57E49DA0"/>
    <w:rsid w:val="58225285"/>
    <w:rsid w:val="5833D511"/>
    <w:rsid w:val="58532463"/>
    <w:rsid w:val="5896B624"/>
    <w:rsid w:val="5A3D44F0"/>
    <w:rsid w:val="5A474709"/>
    <w:rsid w:val="5B2C69A3"/>
    <w:rsid w:val="5B66467C"/>
    <w:rsid w:val="5BC5AA9B"/>
    <w:rsid w:val="5C58FB2D"/>
    <w:rsid w:val="5C9C4987"/>
    <w:rsid w:val="5CC7694A"/>
    <w:rsid w:val="5CD23B02"/>
    <w:rsid w:val="5D2882FE"/>
    <w:rsid w:val="5D2931F0"/>
    <w:rsid w:val="5D92DE15"/>
    <w:rsid w:val="5E207054"/>
    <w:rsid w:val="5E2321B4"/>
    <w:rsid w:val="5E2D2769"/>
    <w:rsid w:val="5E3A241D"/>
    <w:rsid w:val="5E4ABA55"/>
    <w:rsid w:val="5EC7353C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FF6043"/>
    <w:rsid w:val="63205F1C"/>
    <w:rsid w:val="632D14A5"/>
    <w:rsid w:val="6424C402"/>
    <w:rsid w:val="6424FEF1"/>
    <w:rsid w:val="64DAAC72"/>
    <w:rsid w:val="64FF7D85"/>
    <w:rsid w:val="653BE5F0"/>
    <w:rsid w:val="6561B268"/>
    <w:rsid w:val="656EBC66"/>
    <w:rsid w:val="65B51E2A"/>
    <w:rsid w:val="675762A7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AD1B46"/>
    <w:rsid w:val="6ADDB7AE"/>
    <w:rsid w:val="6B3C6FAB"/>
    <w:rsid w:val="6B8413BC"/>
    <w:rsid w:val="6BEE1A04"/>
    <w:rsid w:val="6C6BB954"/>
    <w:rsid w:val="6C76A16F"/>
    <w:rsid w:val="6C98D86F"/>
    <w:rsid w:val="6CD9F37B"/>
    <w:rsid w:val="6D06C826"/>
    <w:rsid w:val="6D3F0E0C"/>
    <w:rsid w:val="6D5E6689"/>
    <w:rsid w:val="6DA97969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5B74A"/>
    <w:rsid w:val="71D63DD7"/>
    <w:rsid w:val="71D6414C"/>
    <w:rsid w:val="7267F5CA"/>
    <w:rsid w:val="727407FA"/>
    <w:rsid w:val="738985C8"/>
    <w:rsid w:val="73E91AE4"/>
    <w:rsid w:val="73F520F3"/>
    <w:rsid w:val="74012E27"/>
    <w:rsid w:val="7433A611"/>
    <w:rsid w:val="747A3770"/>
    <w:rsid w:val="75244BD9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DC9424"/>
    <w:rsid w:val="7AE9516E"/>
    <w:rsid w:val="7AECFA50"/>
    <w:rsid w:val="7B175F52"/>
    <w:rsid w:val="7B79E938"/>
    <w:rsid w:val="7BB5E64C"/>
    <w:rsid w:val="7BDA1864"/>
    <w:rsid w:val="7C8D4AD5"/>
    <w:rsid w:val="7C9284D6"/>
    <w:rsid w:val="7D9C6F5D"/>
    <w:rsid w:val="7DB7A68F"/>
    <w:rsid w:val="7E76A2F3"/>
    <w:rsid w:val="7EA4059C"/>
    <w:rsid w:val="7ED20B83"/>
    <w:rsid w:val="7EF7B606"/>
    <w:rsid w:val="7FD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EC7353C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C7353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EC7353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EC7353C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5EC7353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16/NBCTA580(R1)" TargetMode="External" Id="R7b5b8e91c54245e0" /><Relationship Type="http://schemas.openxmlformats.org/officeDocument/2006/relationships/hyperlink" Target="https://www.rad.cvm.gov.br/ENETWEB/frmGerenciaPaginaFRE.aspx?NumeroSequencialDocumento=154674&amp;CodigoTipoInstituicao=1" TargetMode="External" Id="R8b940e2d54d64d86" /><Relationship Type="http://schemas.openxmlformats.org/officeDocument/2006/relationships/hyperlink" Target="https://www2.cfc.org.br/sisweb/sre/detalhes_sre.aspx?Codigo=2016/NBCTA580(R1)" TargetMode="External" Id="R1efa09dc8f974805" /><Relationship Type="http://schemas.openxmlformats.org/officeDocument/2006/relationships/header" Target="header.xml" Id="R5d7c5a8a15da498a" /><Relationship Type="http://schemas.openxmlformats.org/officeDocument/2006/relationships/footer" Target="footer.xml" Id="Rf738275f86f44943" /><Relationship Type="http://schemas.microsoft.com/office/2020/10/relationships/intelligence" Target="intelligence2.xml" Id="R7715334956194e66" /><Relationship Type="http://schemas.openxmlformats.org/officeDocument/2006/relationships/numbering" Target="numbering.xml" Id="R0d04e6ce7e6c4d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2026-10-23T18:10:47.0029843Z</dcterms:modified>
  <dc:creator>Gabriela Aparecida Parreira</dc:creator>
  <lastModifiedBy>Gabriela Aparecida Parreira</lastModifiedBy>
</coreProperties>
</file>