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19470078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PTY 4614</w:t>
      </w:r>
      <w:r w:rsidDel="00000000" w:rsidR="00000000" w:rsidRPr="00000000">
        <w:rPr>
          <w:sz w:val="24"/>
          <w:szCs w:val="24"/>
          <w:rtl w:val="0"/>
        </w:rPr>
        <w:t xml:space="preserve"> - 002D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Padre Alonso de Ovalle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160" w:line="259" w:lineRule="auto"/>
        <w:rPr/>
      </w:pPr>
      <w:bookmarkStart w:colFirst="0" w:colLast="0" w:name="_heading=h.2tvot7vrizvc" w:id="0"/>
      <w:bookmarkEnd w:id="0"/>
      <w:r w:rsidDel="00000000" w:rsidR="00000000" w:rsidRPr="00000000">
        <w:rPr>
          <w:rtl w:val="0"/>
        </w:rPr>
        <w:t xml:space="preserve">“APLICACIÓN </w:t>
      </w:r>
      <w:r w:rsidDel="00000000" w:rsidR="00000000" w:rsidRPr="00000000">
        <w:rPr>
          <w:rtl w:val="0"/>
        </w:rPr>
        <w:t xml:space="preserve">ECOELECTRO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0" w:line="240" w:lineRule="auto"/>
        <w:ind w:right="14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Ignacia Valentina paz Arancibia Botello</w:t>
      </w:r>
    </w:p>
    <w:p w:rsidR="00000000" w:rsidDel="00000000" w:rsidP="00000000" w:rsidRDefault="00000000" w:rsidRPr="00000000" w14:paraId="00000014">
      <w:pPr>
        <w:spacing w:before="40" w:line="240" w:lineRule="auto"/>
        <w:ind w:left="144" w:right="1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Gabriela Monserrat Gomez Garrido</w:t>
      </w:r>
    </w:p>
    <w:p w:rsidR="00000000" w:rsidDel="00000000" w:rsidP="00000000" w:rsidRDefault="00000000" w:rsidRPr="00000000" w14:paraId="00000015">
      <w:pPr>
        <w:spacing w:before="40" w:line="240" w:lineRule="auto"/>
        <w:ind w:left="144" w:right="1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Vania Olga Troncoso Madriaza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Arturo Vargas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17/10/2025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99757472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9akvrlwbzf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n106hxkn8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8t8r5cggs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</w:hyperlink>
          <w:hyperlink w:anchor="_heading=h.v8t8r5cggs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2z8lk5r4a7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hyperlink>
          <w:hyperlink w:anchor="_heading=h.t2z8lk5r4a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rssejecju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Metodología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4vjwip69p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d9n6fh0qe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Arquitectura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bezdgg15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fbezdgg15n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_heading=h.fbezdgg15nm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uso implementados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3oidm1vbt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Plan de pruebas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nj1ad93ax1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Evidencias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809xogas7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Dificultades enfrentadas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acx2bdq1x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Conclusión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xg0t0d178p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Proyección profesional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1f497d"/>
        </w:rPr>
      </w:pPr>
      <w:bookmarkStart w:colFirst="0" w:colLast="0" w:name="_heading=h.9akvrlwbzflz" w:id="1"/>
      <w:bookmarkEnd w:id="1"/>
      <w:r w:rsidDel="00000000" w:rsidR="00000000" w:rsidRPr="00000000">
        <w:rPr>
          <w:color w:val="1f497d"/>
          <w:rtl w:val="0"/>
        </w:rPr>
        <w:t xml:space="preserve">1. Introducción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esta etapa del Proyecto APT, se desarrolló EcoElectro, una aplicación móvil orientada al reciclaje y valorización de Residuos de Aparatos Eléctricos y Electrónicos (RAEE). Su propósito principal es fomentar la conciencia ambiental mediante el uso de tecnologías emergentes como .NET MAUI, APIs de Google Cloud y bases de datos SQLite/Azure.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aplicación permite a los usuarios registrar sus datos, iniciar sesión, capturar imágenes de aparatos electrónicos, visualizar puntos de reciclaje y gestionar la información relacionada con los procesos de valorización. Además, integra un sistema de gestión de usuarios administrado por un rol de administrador.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color w:val="1f497d"/>
        </w:rPr>
      </w:pPr>
      <w:bookmarkStart w:colFirst="0" w:colLast="0" w:name="_heading=h.mn106hxkn8on" w:id="2"/>
      <w:bookmarkEnd w:id="2"/>
      <w:r w:rsidDel="00000000" w:rsidR="00000000" w:rsidRPr="00000000">
        <w:rPr>
          <w:color w:val="1f497d"/>
          <w:rtl w:val="0"/>
        </w:rPr>
        <w:t xml:space="preserve">2. Objetivos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v8t8r5cggsa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Desarrollar una aplicación móvil funcional que facilite la identificación y gestión del reciclaje de residuos electrónicos (RAEE) en Chile, integrando inteligencia artificial, geolocalización y sistemas de registro de usuarios.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t2z8lk5r4a7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Implementar un sistema de registro e inicio de sesión conectado a una base de datos.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Integrar un módulo de cámara con reconocimiento de componentes electrónicos.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Mostrar los puntos de reciclaje más cercanos mediante Google Maps y archivos JSON con direcciones nacionales.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Desarrollar un CRUD básico para la gestión de usuarios administrado por el rol de administrador.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Diseñar una interfaz accesible, amigable y coherente con la identidad ecológica del proyecto (tonalidades de morado y verde).</w:t>
        <w:br w:type="textWrapping"/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color w:val="1f497d"/>
        </w:rPr>
      </w:pPr>
      <w:bookmarkStart w:colFirst="0" w:colLast="0" w:name="_heading=h.5rssejecju7d" w:id="5"/>
      <w:bookmarkEnd w:id="5"/>
      <w:r w:rsidDel="00000000" w:rsidR="00000000" w:rsidRPr="00000000">
        <w:rPr>
          <w:color w:val="1f497d"/>
          <w:rtl w:val="0"/>
        </w:rPr>
        <w:t xml:space="preserve">3. Metodología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se guió bajo la metodología ágil SCRUM, dividiendo las tareas en sprints semanales y asignando roles definidos entre los integrantes. Se aplicó además la estructura lógica de la metodología CRISP-DM, considerando: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Análisis: Identificación del problema ambiental y definición de requerimientos funcionales.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Diseño: Creación de interfaces en MAUI, estructura de navegación y conexión con bases de datos.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Desarrollo: Implementación de los casos de uso críticos, integración de APIs y archivos JSON.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Pruebas: Verificación de la funcionalidad, rendimiento y experiencia de usuario en dispositivos físicos Android.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Documentación: Elaboración de informes, plan de pruebas y diagramas técnicos.</w:t>
        <w:br w:type="textWrapping"/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color w:val="1f497d"/>
        </w:rPr>
      </w:pPr>
      <w:bookmarkStart w:colFirst="0" w:colLast="0" w:name="_heading=h.r4vjwip69plz" w:id="6"/>
      <w:bookmarkEnd w:id="6"/>
      <w:r w:rsidDel="00000000" w:rsidR="00000000" w:rsidRPr="00000000">
        <w:rPr>
          <w:color w:val="1f497d"/>
          <w:rtl w:val="0"/>
        </w:rPr>
        <w:t xml:space="preserve">4. Alcance</w:t>
      </w:r>
    </w:p>
    <w:p w:rsidR="00000000" w:rsidDel="00000000" w:rsidP="00000000" w:rsidRDefault="00000000" w:rsidRPr="00000000" w14:paraId="0000008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El sistema abarca 10 categorías principales de RAEE, correspondientes a los dispositivos detectados por el modelo de IA:</w:t>
        <w:br w:type="textWrapping"/>
        <w:t xml:space="preserve">Battery, Keyboard, Microwave, Mobile, Mouse, PCB, Player, Printer, Television, Washing Machine.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abarca los 8 casos de uso principales del MVP, que son: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Iniciar sesión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Registrarse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Capturar imagen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Visualizar enlaces del sistema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Visualizar mapa de puntos de reciclaje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Visualizar compañías de retiro a domicilio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Visualizar componentes detectados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Visualizar puntos para reciclaje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Gestionar usuarios (CRUD – administrador)</w:t>
        <w:br w:type="textWrapping"/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color w:val="1f497d"/>
        </w:rPr>
      </w:pPr>
      <w:bookmarkStart w:colFirst="0" w:colLast="0" w:name="_heading=h.wd9n6fh0qeic" w:id="7"/>
      <w:bookmarkEnd w:id="7"/>
      <w:r w:rsidDel="00000000" w:rsidR="00000000" w:rsidRPr="00000000">
        <w:rPr>
          <w:color w:val="1f497d"/>
          <w:rtl w:val="0"/>
        </w:rPr>
        <w:t xml:space="preserve">5. Arquitectura del sistema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El sistema EcoElectro presenta una arquitectura modular e integrada, que conecta la aplicación móvil con servicios en la nube de Google y bases de datos en Azure.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Descripción del flujo: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Consumidor Común</w:t>
      </w:r>
      <w:r w:rsidDel="00000000" w:rsidR="00000000" w:rsidRPr="00000000">
        <w:rPr>
          <w:rtl w:val="0"/>
        </w:rPr>
        <w:t xml:space="preserve">: utiliza la aplicación para registrar dispositivos, capturar imágenes, visualizar puntos de reciclaje y obtener información educativa.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gestiona usuarios, puntos de reciclaje y contenido del sistema.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Aplicación Móvil (.NET MAUI):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Desarrollada en C# y XAML, sirve como interfaz principal entre los usuarios y el sistema.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comunica con servicios externos mediante APIs REST y consultas SQL hacia Azure Database.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Servicios en la Nube (APIs):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Vertex AI:</w:t>
      </w:r>
      <w:r w:rsidDel="00000000" w:rsidR="00000000" w:rsidRPr="00000000">
        <w:rPr>
          <w:rtl w:val="0"/>
        </w:rPr>
        <w:t xml:space="preserve"> aloja el modelo de detección de RAEE, permitiendo identificar dispositivos a partir de imágenes capturadas por la cámara del móvil.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BigQuery:</w:t>
      </w:r>
      <w:r w:rsidDel="00000000" w:rsidR="00000000" w:rsidRPr="00000000">
        <w:rPr>
          <w:rtl w:val="0"/>
        </w:rPr>
        <w:t xml:space="preserve"> almacena los datos recolectados (resultados de detección, registros de usuarios, métricas).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Looker Studio:</w:t>
      </w:r>
      <w:r w:rsidDel="00000000" w:rsidR="00000000" w:rsidRPr="00000000">
        <w:rPr>
          <w:rtl w:val="0"/>
        </w:rPr>
        <w:t xml:space="preserve"> genera reportes visuales y analíticos sobre la gestión de residuos.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Google Maps + JSON Local:</w:t>
      </w:r>
      <w:r w:rsidDel="00000000" w:rsidR="00000000" w:rsidRPr="00000000">
        <w:rPr>
          <w:rtl w:val="0"/>
        </w:rPr>
        <w:t xml:space="preserve"> visualiza en tiempo real los puntos de reciclaje más cercanos al usuario, combinando datos del API con un archivo local de direcciones en formato JSON.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app muestra los resultados al usuario: componentes detectados, puntos cercanos y rutas recomendadas.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administrador puede acceder a los datos globales para análisis de impacto mediante Looker.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/>
        <w:drawing>
          <wp:inline distB="0" distT="0" distL="0" distR="0">
            <wp:extent cx="5733415" cy="2296795"/>
            <wp:effectExtent b="0" l="0" r="0" t="0"/>
            <wp:docPr descr="Interfaz de usuario gráfica, Aplicación&#10;&#10;El contenido generado por IA puede ser incorrecto." id="1947007847" name="image10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6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6"/>
        </w:numPr>
        <w:ind w:left="720" w:hanging="360"/>
        <w:rPr>
          <w:color w:val="1f497d"/>
        </w:rPr>
      </w:pPr>
      <w:bookmarkStart w:colFirst="0" w:colLast="0" w:name="_heading=h.fbezdgg15nm" w:id="8"/>
      <w:bookmarkEnd w:id="8"/>
      <w:r w:rsidDel="00000000" w:rsidR="00000000" w:rsidRPr="00000000">
        <w:rPr>
          <w:color w:val="1f497d"/>
          <w:rtl w:val="0"/>
        </w:rPr>
        <w:t xml:space="preserve">Casos de uso implementados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625"/>
        <w:gridCol w:w="4575"/>
        <w:gridCol w:w="1125"/>
        <w:tblGridChange w:id="0">
          <w:tblGrid>
            <w:gridCol w:w="930"/>
            <w:gridCol w:w="2625"/>
            <w:gridCol w:w="4575"/>
            <w:gridCol w:w="1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CU1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autenticarse en el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CU2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Registrarse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Permite el registro de nuevos usuarios.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CU3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Capturar imagen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Captura una imagen del componente RAEE para detección 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CU4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Visualizar enlaces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Muestra accesos directos a módulos de la aplicación.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CU5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Visualizar mapa de puntos de reciclaje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Muestra en el mapa los puntos de reciclaje cercanos usando APIs y JSON.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CU6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Visualizar compañías de retiro a domicilio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Muestra las empresas con retiro de RAEE en distintas regiones.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CU7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Visualizar componentes detectados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Muestra los elementos reconocidos por la IA tras capturar la imagen.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CU8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Visualizar puntos para reciclaje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Filtra puntos según el tipo de dispositivo.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CU9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Gestionar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CRUD para el administrador (crear, editar, eliminar usuarios).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7e8jyhdpe8j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ltf10rjohi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x8e34gotasj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p6w91l79jpr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9x5ocscnk02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>
          <w:color w:val="1f497d"/>
        </w:rPr>
      </w:pPr>
      <w:bookmarkStart w:colFirst="0" w:colLast="0" w:name="_heading=h.d3oidm1vbtmu" w:id="14"/>
      <w:bookmarkEnd w:id="14"/>
      <w:r w:rsidDel="00000000" w:rsidR="00000000" w:rsidRPr="00000000">
        <w:rPr>
          <w:color w:val="1f497d"/>
          <w:rtl w:val="0"/>
        </w:rPr>
        <w:t xml:space="preserve">7. Plan de pruebas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2"/>
        <w:gridCol w:w="3848"/>
        <w:gridCol w:w="2061"/>
        <w:gridCol w:w="884"/>
        <w:tblGridChange w:id="0">
          <w:tblGrid>
            <w:gridCol w:w="2232"/>
            <w:gridCol w:w="3848"/>
            <w:gridCol w:w="2061"/>
            <w:gridCol w:w="88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Verificar la autenticación correcta.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Acceso exitoso.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Registrarse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Validar creación de usuarios en BD.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Capturar imagen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Confirmar apertura de cámara y guardado.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Imagen almacenada.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Visualizar enlaces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Comprobación de navegación entre vistas.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Navegación fluida.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Visualizar mapa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Confirmar carga de mapa y puntos.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Puntos visibles.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Visualizar compañías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Mostrar datos de empresas de retiro.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Información visible.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Visualizar componentes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Confirmar carga de componentes detectados.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visible.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Visualizar puntos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Validar filtro funcional con JSON.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Mapa filtrado.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Gestionar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Verificar CRUD de usuarios.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Operaciones exitosas.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>
          <w:color w:val="1f497d"/>
        </w:rPr>
      </w:pPr>
      <w:bookmarkStart w:colFirst="0" w:colLast="0" w:name="_heading=h.7nj1ad93ax13" w:id="15"/>
      <w:bookmarkEnd w:id="15"/>
      <w:r w:rsidDel="00000000" w:rsidR="00000000" w:rsidRPr="00000000">
        <w:rPr>
          <w:color w:val="1f497d"/>
          <w:rtl w:val="0"/>
        </w:rPr>
        <w:t xml:space="preserve">8. Evidencias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Iniciar Sesión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489584</wp:posOffset>
            </wp:positionV>
            <wp:extent cx="1775460" cy="3905885"/>
            <wp:effectExtent b="0" l="0" r="0" t="0"/>
            <wp:wrapSquare wrapText="bothSides" distB="0" distT="0" distL="114300" distR="114300"/>
            <wp:docPr descr="Interfaz de usuario gráfica, Aplicación&#10;&#10;El contenido generado por IA puede ser incorrecto." id="1947007845" name="image6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905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3177540</wp:posOffset>
            </wp:positionH>
            <wp:positionV relativeFrom="paragraph">
              <wp:posOffset>497205</wp:posOffset>
            </wp:positionV>
            <wp:extent cx="1737360" cy="3912235"/>
            <wp:effectExtent b="0" l="0" r="0" t="0"/>
            <wp:wrapSquare wrapText="bothSides" distB="0" distT="0" distL="114300" distR="114300"/>
            <wp:docPr descr="Interfaz de usuario gráfica, Aplicación&#10;&#10;El contenido generado por IA puede ser incorrecto." id="1947007840" name="image9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912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B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Registrar.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1889760</wp:posOffset>
            </wp:positionH>
            <wp:positionV relativeFrom="paragraph">
              <wp:posOffset>85090</wp:posOffset>
            </wp:positionV>
            <wp:extent cx="1455420" cy="3125470"/>
            <wp:effectExtent b="0" l="0" r="0" t="0"/>
            <wp:wrapSquare wrapText="bothSides" distB="0" distT="0" distL="114300" distR="114300"/>
            <wp:docPr descr="Interfaz de usuario gráfica&#10;&#10;El contenido generado por IA puede ser incorrecto." id="1947007850" name="image2.png"/>
            <a:graphic>
              <a:graphicData uri="http://schemas.openxmlformats.org/drawingml/2006/picture">
                <pic:pic>
                  <pic:nvPicPr>
                    <pic:cNvPr descr="Interfaz de usuario gráfica&#10;&#10;El contenido generado por IA puede ser incorrecto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125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5D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Capturar Imagen.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487680</wp:posOffset>
            </wp:positionH>
            <wp:positionV relativeFrom="paragraph">
              <wp:posOffset>282575</wp:posOffset>
            </wp:positionV>
            <wp:extent cx="1691640" cy="3768369"/>
            <wp:effectExtent b="0" l="0" r="0" t="0"/>
            <wp:wrapSquare wrapText="bothSides" distB="0" distT="0" distL="114300" distR="114300"/>
            <wp:docPr descr="Imagen que contiene Interfaz de usuario gráfica&#10;&#10;El contenido generado por IA puede ser incorrecto." id="1947007841" name="image7.png"/>
            <a:graphic>
              <a:graphicData uri="http://schemas.openxmlformats.org/drawingml/2006/picture">
                <pic:pic>
                  <pic:nvPicPr>
                    <pic:cNvPr descr="Imagen que contiene Interfaz de usuario gráfica&#10;&#10;El contenido generado por IA puede ser incorrecto.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768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3299460</wp:posOffset>
            </wp:positionH>
            <wp:positionV relativeFrom="paragraph">
              <wp:posOffset>243840</wp:posOffset>
            </wp:positionV>
            <wp:extent cx="1752600" cy="3811208"/>
            <wp:effectExtent b="0" l="0" r="0" t="0"/>
            <wp:wrapSquare wrapText="bothSides" distB="0" distT="0" distL="114300" distR="114300"/>
            <wp:docPr descr="Interfaz de usuario gráfica, Texto, Aplicación&#10;&#10;El contenido generado por IA puede ser incorrecto." id="1947007843" name="image5.png"/>
            <a:graphic>
              <a:graphicData uri="http://schemas.openxmlformats.org/drawingml/2006/picture">
                <pic:pic>
                  <pic:nvPicPr>
                    <pic:cNvPr descr="Interfaz de usuario gráfica, Texto, Aplicación&#10;&#10;El contenido generado por IA puede ser incorrecto.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Visualizar Mapa, Compañías Puntos de Reciclaje.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2255520</wp:posOffset>
            </wp:positionH>
            <wp:positionV relativeFrom="paragraph">
              <wp:posOffset>310515</wp:posOffset>
            </wp:positionV>
            <wp:extent cx="1668780" cy="3637915"/>
            <wp:effectExtent b="0" l="0" r="0" t="0"/>
            <wp:wrapSquare wrapText="bothSides" distB="0" distT="0" distL="114300" distR="114300"/>
            <wp:docPr descr="Mapa&#10;&#10;El contenido generado por IA puede ser incorrecto." id="1947007839" name="image12.png"/>
            <a:graphic>
              <a:graphicData uri="http://schemas.openxmlformats.org/drawingml/2006/picture">
                <pic:pic>
                  <pic:nvPicPr>
                    <pic:cNvPr descr="Mapa&#10;&#10;El contenido generado por IA puede ser incorrecto.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637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5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Gestionar Usuario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257175</wp:posOffset>
            </wp:positionV>
            <wp:extent cx="1744801" cy="3533775"/>
            <wp:effectExtent b="0" l="0" r="0" t="0"/>
            <wp:wrapSquare wrapText="bothSides" distB="114300" distT="114300" distL="114300" distR="114300"/>
            <wp:docPr id="19470078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801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257175</wp:posOffset>
            </wp:positionV>
            <wp:extent cx="1702370" cy="3581400"/>
            <wp:effectExtent b="0" l="0" r="0" t="0"/>
            <wp:wrapSquare wrapText="bothSides" distB="0" distT="0" distL="114300" distR="114300"/>
            <wp:docPr descr="Interfaz de usuario gráfica, Aplicación, Teams&#10;&#10;El contenido generado por IA puede ser incorrecto." id="1947007849" name="image3.png"/>
            <a:graphic>
              <a:graphicData uri="http://schemas.openxmlformats.org/drawingml/2006/picture">
                <pic:pic>
                  <pic:nvPicPr>
                    <pic:cNvPr descr="Interfaz de usuario gráfica, Aplicación, Teams&#10;&#10;El contenido generado por IA puede ser incorrecto.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237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85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Visualizar Componentes detectados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382905</wp:posOffset>
            </wp:positionV>
            <wp:extent cx="1661160" cy="3456940"/>
            <wp:effectExtent b="0" l="0" r="0" t="0"/>
            <wp:wrapSquare wrapText="bothSides" distB="0" distT="0" distL="114300" distR="114300"/>
            <wp:docPr descr="Interfaz de usuario gráfica, Texto, Aplicación&#10;&#10;El contenido generado por IA puede ser incorrecto." id="1947007844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&#10;&#10;El contenido generado por IA puede ser incorrecto.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456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rPr>
          <w:color w:val="1f497d"/>
        </w:rPr>
      </w:pPr>
      <w:bookmarkStart w:colFirst="0" w:colLast="0" w:name="_heading=h.9809xogas72n" w:id="16"/>
      <w:bookmarkEnd w:id="16"/>
      <w:r w:rsidDel="00000000" w:rsidR="00000000" w:rsidRPr="00000000">
        <w:rPr>
          <w:color w:val="1f497d"/>
          <w:rtl w:val="0"/>
        </w:rPr>
        <w:t xml:space="preserve">9. Dificultades enfrentadas</w:t>
      </w:r>
    </w:p>
    <w:p w:rsidR="00000000" w:rsidDel="00000000" w:rsidP="00000000" w:rsidRDefault="00000000" w:rsidRPr="00000000" w14:paraId="000001A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el desarrollo se presentaron desafíos como: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Problemas de compatibilidad entre versiones de paquetes NuGet en MAUI.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Configuración de API Keys y permisos de ubicación.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Integración del archivo JSON con las APIs de Google.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spacing w:after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Coordinación de código entre tres dispositivos distintos y sincronización de repositorios.</w:t>
        <w:br w:type="textWrapping"/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rPr>
          <w:color w:val="1f497d"/>
        </w:rPr>
      </w:pPr>
      <w:bookmarkStart w:colFirst="0" w:colLast="0" w:name="_heading=h.eacx2bdq1xyc" w:id="17"/>
      <w:bookmarkEnd w:id="17"/>
      <w:r w:rsidDel="00000000" w:rsidR="00000000" w:rsidRPr="00000000">
        <w:rPr>
          <w:color w:val="1f497d"/>
          <w:rtl w:val="0"/>
        </w:rPr>
        <w:t xml:space="preserve">10. Conclusión</w:t>
      </w:r>
    </w:p>
    <w:p w:rsidR="00000000" w:rsidDel="00000000" w:rsidP="00000000" w:rsidRDefault="00000000" w:rsidRPr="00000000" w14:paraId="000001C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del proyecto EcoElectro permitió aplicar conocimientos en desarrollo móvil, inteligencia artificial y gestión de datos. La aplicación cumple con los objetivos definidos y demuestra una solución tecnológica viable para la identificación y reciclaje de residuos electrónicos en Chile.</w:t>
        <w:br w:type="textWrapping"/>
        <w:t xml:space="preserve"> A través de la colaboración del equipo, se integraron correctamente los módulos de autenticación, cámara, geolocalización, visualización de puntos de reciclaje y gestión de usuarios.</w:t>
        <w:br w:type="textWrapping"/>
        <w:t xml:space="preserve"> El proyecto sienta las bases para futuras mejoras, como la ampliación de categorías RAEE, integración de recompensas y conexión con sistemas municipales de reciclaje.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rPr>
          <w:color w:val="1f497d"/>
        </w:rPr>
      </w:pPr>
      <w:bookmarkStart w:colFirst="0" w:colLast="0" w:name="_heading=h.6xg0t0d178pc" w:id="18"/>
      <w:bookmarkEnd w:id="18"/>
      <w:r w:rsidDel="00000000" w:rsidR="00000000" w:rsidRPr="00000000">
        <w:rPr>
          <w:color w:val="1f497d"/>
          <w:rtl w:val="0"/>
        </w:rPr>
        <w:t xml:space="preserve">11. Proyección profesional</w:t>
      </w:r>
    </w:p>
    <w:p w:rsidR="00000000" w:rsidDel="00000000" w:rsidP="00000000" w:rsidRDefault="00000000" w:rsidRPr="00000000" w14:paraId="000001F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proyecto permitió reforzar competencias en: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spacing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Desarrollo multiplataforma con .NET MAUI.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Integración de servicios Google Cloud y APIs REST.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Modelamiento de datos en SQLite y Azure.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Trabajo colaborativo bajo metodologías ágiles.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spacing w:after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Uso de IA aplicada a la sostenibilidad ambiental.</w:t>
        <w:br w:type="textWrapping"/>
      </w:r>
    </w:p>
    <w:p w:rsidR="00000000" w:rsidDel="00000000" w:rsidP="00000000" w:rsidRDefault="00000000" w:rsidRPr="00000000" w14:paraId="000001F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D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194700784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center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2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tuloTDC">
    <w:name w:val="TOC Heading"/>
    <w:next w:val="Normal"/>
    <w:uiPriority w:val="39"/>
    <w:unhideWhenUsed w:val="1"/>
    <w:qFormat w:val="1"/>
    <w:rsid w:val="00AB5819"/>
    <w:pPr>
      <w:spacing w:before="240" w:line="259" w:lineRule="auto"/>
      <w:jc w:val="left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B5819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AB5819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AC2A39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AC2A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AC2A39"/>
    <w:rPr>
      <w:vertAlign w:val="superscript"/>
    </w:rPr>
  </w:style>
  <w:style w:type="table" w:styleId="Tablaconcuadrcula">
    <w:name w:val="Table Grid"/>
    <w:basedOn w:val="Tablanormal"/>
    <w:uiPriority w:val="39"/>
    <w:rsid w:val="004F075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clara">
    <w:name w:val="Grid Table Light"/>
    <w:basedOn w:val="Tablanormal"/>
    <w:uiPriority w:val="40"/>
    <w:rsid w:val="004F075D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cuadrcula4-nfasis6">
    <w:name w:val="Grid Table 4 Accent 6"/>
    <w:basedOn w:val="Tablanormal"/>
    <w:uiPriority w:val="49"/>
    <w:rsid w:val="004F075D"/>
    <w:pPr>
      <w:spacing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character" w:styleId="Textoennegrita">
    <w:name w:val="Strong"/>
    <w:basedOn w:val="Fuentedeprrafopredeter"/>
    <w:uiPriority w:val="22"/>
    <w:qFormat w:val="1"/>
    <w:rsid w:val="00C11460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754D9E"/>
    <w:pPr>
      <w:ind w:left="720"/>
      <w:contextualSpacing w:val="1"/>
    </w:pPr>
  </w:style>
  <w:style w:type="table" w:styleId="a" w:customStyle="1">
    <w:basedOn w:val="TableNormal2"/>
    <w:tblPr>
      <w:tblStyleRowBandSize w:val="1"/>
      <w:tblStyleColBandSize w:val="1"/>
    </w:tblPr>
  </w:style>
  <w:style w:type="table" w:styleId="a0" w:customStyle="1">
    <w:basedOn w:val="TableNormal2"/>
    <w:tblPr>
      <w:tblStyleRowBandSize w:val="1"/>
      <w:tblStyleColBandSize w:val="1"/>
    </w:tblPr>
  </w:style>
  <w:style w:type="table" w:styleId="a1" w:customStyle="1">
    <w:basedOn w:val="TableNormal2"/>
    <w:tblPr>
      <w:tblStyleRowBandSize w:val="1"/>
      <w:tblStyleColBandSize w:val="1"/>
    </w:tblPr>
  </w:style>
  <w:style w:type="table" w:styleId="a2" w:customStyle="1">
    <w:basedOn w:val="TableNormal2"/>
    <w:tblPr>
      <w:tblStyleRowBandSize w:val="1"/>
      <w:tblStyleColBandSize w:val="1"/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35293D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2JgSeP0gQw4nmMuu+6Wt8MKAgA==">CgMxLjAyDmguMnR2b3Q3dnJpenZjMg5oLjlha3ZybHdiemZsejIOaC5tbjEwNmh4a244b24yDmgudjh0OHI1Y2dnc2F2Mg5oLnQyejhsazVyNGE3aTIOaC41cnNzZWplY2p1N2QyDmgucjR2andpcDY5cGx6Mg5oLndkOW42ZmgwcWVpYzINaC5mYmV6ZGdnMTVubTIOaC43ZThqeWhkcGU4anEyDWgubHRmMTByam9oaXIyDmgueDhlMzRnb3Rhc2o4Mg5oLnA2dzkxbDc5anByajIOaC45eDVvY3NjbmswMmMyDmguZDNvaWRtMXZidG11Mg5oLjduajFhZDkzYXgxMzIOaC45ODA5eG9nYXM3Mm4yDmguZWFjeDJiZHExeHljMg5oLjZ4ZzB0MGQxNzhwYzgAciExQ2EyV2xXNVpneXpXbTZteWR5T0RPN3pacEFEbUJVe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2025-09-13T19:24:00Z</dcterms:created>
</cp:coreProperties>
</file>