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Documento de Requerimientos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48"/>
          <w:szCs w:val="48"/>
          <w:rtl w:val="0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Aplicación de Detección y Valorización de Residuos de aparatos electricos y electronicos (EcoElectro)</w:t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 14/09/2025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dt>
      <w:sdtPr>
        <w:id w:val="181403603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Alcance del Producto /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general del software: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Beneficios: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y Metas: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Referencias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Funcionalidades del Producto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Clases y Características de Usuarios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Entorno operativo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Requerimientos funcionales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 Autenticación y Gestión de Usuarios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7.2. Captura e Identificación por IA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7.3. Clasificación y Guía de Componentes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7.4. Mapa y Logística de Reciclaje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7.5. Valorización y Mercado Secundario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7.6. Gamificación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7.7. Administración (Backoffice)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Reglas de Negocio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Requerimientos de Interfaces Externas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9.1. Interfaces de Usuario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9.2. Interfaces de Hardware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9.3. Interfaces de Software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9.4. Interfaces de comunicación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Requerimientos No Funcionales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Usabilidad y Accesibilidad: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Rendimiento: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Disponibilidad y Compatibilidad: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Seguridad: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Mantenibilidad: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Otros Requerimientos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Glosario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spacing w:after="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spacing w:after="280" w:before="280" w:line="240" w:lineRule="auto"/>
        <w:jc w:val="center"/>
        <w:rPr>
          <w:sz w:val="32"/>
          <w:szCs w:val="32"/>
        </w:rPr>
      </w:pPr>
      <w:bookmarkStart w:colFirst="0" w:colLast="0" w:name="_heading=h.hqiwunig9brl" w:id="1"/>
      <w:bookmarkEnd w:id="1"/>
      <w:r w:rsidDel="00000000" w:rsidR="00000000" w:rsidRPr="00000000">
        <w:rPr>
          <w:sz w:val="32"/>
          <w:szCs w:val="32"/>
          <w:rtl w:val="0"/>
        </w:rPr>
        <w:t xml:space="preserve">Historial de Versiones</w:t>
      </w:r>
    </w:p>
    <w:tbl>
      <w:tblPr>
        <w:tblStyle w:val="Table1"/>
        <w:tblW w:w="9195.0" w:type="dxa"/>
        <w:jc w:val="left"/>
        <w:tblInd w:w="-2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35"/>
        <w:gridCol w:w="1185"/>
        <w:gridCol w:w="1845"/>
        <w:gridCol w:w="1845"/>
        <w:gridCol w:w="2985"/>
        <w:tblGridChange w:id="0">
          <w:tblGrid>
            <w:gridCol w:w="1335"/>
            <w:gridCol w:w="1185"/>
            <w:gridCol w:w="1845"/>
            <w:gridCol w:w="1845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13/09/2025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DUOC UC 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Versión inicial completa y corregida. Integración de requerimientos funcionales y no funcionales. Corrección de stack tecnológico a .NET MAUI.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Style w:val="Title"/>
        <w:spacing w:after="280" w:before="280" w:line="240" w:lineRule="auto"/>
        <w:jc w:val="center"/>
        <w:rPr>
          <w:sz w:val="32"/>
          <w:szCs w:val="32"/>
        </w:rPr>
      </w:pPr>
      <w:bookmarkStart w:colFirst="0" w:colLast="0" w:name="_heading=h.8jm61yxgust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Title"/>
        <w:spacing w:after="280" w:before="280" w:line="240" w:lineRule="auto"/>
        <w:jc w:val="center"/>
        <w:rPr>
          <w:sz w:val="32"/>
          <w:szCs w:val="32"/>
        </w:rPr>
      </w:pPr>
      <w:bookmarkStart w:colFirst="0" w:colLast="0" w:name="_heading=h.30j0zll" w:id="3"/>
      <w:bookmarkEnd w:id="3"/>
      <w:r w:rsidDel="00000000" w:rsidR="00000000" w:rsidRPr="00000000">
        <w:rPr>
          <w:sz w:val="32"/>
          <w:szCs w:val="32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Aplicación de Detección y Valorización de Residuos de aparatos electricos y electronicos (RAEE)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 de preparación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11/09/2025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Arturo Vargas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Ignacia Arancibia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Gerente / Líder de Proyecto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Gabriela Gomez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Gerente / Líder de Análisis de negocio y requerimientos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Vania Troncoso</w:t>
            </w:r>
          </w:p>
        </w:tc>
      </w:tr>
    </w:tbl>
    <w:p w:rsidR="00000000" w:rsidDel="00000000" w:rsidP="00000000" w:rsidRDefault="00000000" w:rsidRPr="00000000" w14:paraId="00000070">
      <w:pPr>
        <w:pStyle w:val="Title"/>
        <w:spacing w:after="280" w:before="280" w:line="240" w:lineRule="auto"/>
        <w:jc w:val="center"/>
        <w:rPr>
          <w:sz w:val="32"/>
          <w:szCs w:val="32"/>
        </w:rPr>
      </w:pPr>
      <w:bookmarkStart w:colFirst="0" w:colLast="0" w:name="_heading=h.1fob9te" w:id="4"/>
      <w:bookmarkEnd w:id="4"/>
      <w:r w:rsidDel="00000000" w:rsidR="00000000" w:rsidRPr="00000000">
        <w:rPr>
          <w:sz w:val="32"/>
          <w:szCs w:val="32"/>
          <w:rtl w:val="0"/>
        </w:rPr>
        <w:t xml:space="preserve">Aprobaciones</w:t>
      </w:r>
    </w:p>
    <w:tbl>
      <w:tblPr>
        <w:tblStyle w:val="Table3"/>
        <w:tblW w:w="87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1559"/>
        <w:gridCol w:w="1985"/>
        <w:gridCol w:w="850"/>
        <w:gridCol w:w="2410"/>
        <w:tblGridChange w:id="0">
          <w:tblGrid>
            <w:gridCol w:w="1985"/>
            <w:gridCol w:w="1559"/>
            <w:gridCol w:w="1985"/>
            <w:gridCol w:w="850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Arturo Vargas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Profesor a cargo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Informática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Gerardo Galán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Auditor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/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567" w:hanging="567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Propósito</w:t>
      </w:r>
    </w:p>
    <w:p w:rsidR="00000000" w:rsidDel="00000000" w:rsidP="00000000" w:rsidRDefault="00000000" w:rsidRPr="00000000" w14:paraId="00000093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software para desarrollar se denomina EcoElectro – Aplicación de Detección y Valorización de Residuos de Aparatos Eléctricos y Electrónicos(RAEE), en su versión 1.0 (Release inicial – MVP)</w:t>
      </w:r>
    </w:p>
    <w:p w:rsidR="00000000" w:rsidDel="00000000" w:rsidP="00000000" w:rsidRDefault="00000000" w:rsidRPr="00000000" w14:paraId="00000094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propósito de este documento es especificar los requerimientos funcionales y no funcionales que conforman el sistema, asegurando que el desarrollo del producto se realice de manera ordenada y consistente con los objetivos del proyecto.</w:t>
      </w:r>
    </w:p>
    <w:p w:rsidR="00000000" w:rsidDel="00000000" w:rsidP="00000000" w:rsidRDefault="00000000" w:rsidRPr="00000000" w14:paraId="00000095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documento cubre la totalidad del software en su primera versión, que incluye los siguientes componentes: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Módulo de autenticación y gestión de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Módulo de captura de imágenes y detección de dispositivos electrónicos mediante 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Módulo de identificación y clasificación de componentes (reciclables, no reciclables, reutilizables, valorizables).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Módulo de mapa de puntos de reciclaje y opciones de retiro a domicilio.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Módulo de valorización </w:t>
      </w:r>
      <w:r w:rsidDel="00000000" w:rsidR="00000000" w:rsidRPr="00000000">
        <w:rPr>
          <w:sz w:val="22"/>
          <w:szCs w:val="22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enlaces a plataformas de compraventa.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Módulo de gamificación con sistema de puntos y recompensas.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Panel de administración para gestión de usuarios, puntos de reciclaje, empresas de retiro y contenidos educativos.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documento establece los lineamientos para el desarrollo, pruebas, validación y mantenimiento inicial del software, garantizando trazabilidad entre requerimientos y funcionalidades entregadas.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ind w:left="1" w:hanging="3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ind w:left="1" w:hanging="3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Alcance del Producto / Software</w:t>
      </w:r>
    </w:p>
    <w:p w:rsidR="00000000" w:rsidDel="00000000" w:rsidP="00000000" w:rsidRDefault="00000000" w:rsidRPr="00000000" w14:paraId="000000A7">
      <w:pPr>
        <w:pStyle w:val="Heading2"/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Propósito general del software:</w:t>
      </w:r>
    </w:p>
    <w:p w:rsidR="00000000" w:rsidDel="00000000" w:rsidP="00000000" w:rsidRDefault="00000000" w:rsidRPr="00000000" w14:paraId="000000A8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EcoElectro tiene como objetivo ofrecer a los consumidores una aplicación móvil intuitiva que permita detectar dispositivos electrónicos en desuso, identificar sus componentes, orientar al usuario sobre el reciclaje adecuado y facilitar la valorización de piezas reutilizables, fomentando así la economía circular.</w:t>
      </w:r>
    </w:p>
    <w:p w:rsidR="00000000" w:rsidDel="00000000" w:rsidP="00000000" w:rsidRDefault="00000000" w:rsidRPr="00000000" w14:paraId="000000A9">
      <w:pPr>
        <w:pStyle w:val="Heading2"/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Beneficios: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Ambientales: disminución del impacto negativo de los RAEE en vertederos.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Sociales: concientización de los usuarios sobre el reciclaje responsable.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Económicos: valorización de componentes reutilizables que aún tienen demanda.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Normativos: apoyo al cumplimiento de la Ley </w:t>
      </w:r>
      <w:r w:rsidDel="00000000" w:rsidR="00000000" w:rsidRPr="00000000">
        <w:rPr>
          <w:sz w:val="22"/>
          <w:szCs w:val="22"/>
          <w:rtl w:val="0"/>
        </w:rPr>
        <w:t xml:space="preserve">Responsabilidad Extendida del Productor (REP)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(20.920), en Chile.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Tecnológicos: integración de inteligencia artificial en una solución de uso cotidiano.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Objetivos y Metas: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Desarrollar una aplicación móvil multiplataforma (Android como prioridad, usando .NET MAUI).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Implementar un modelo de visión computacional y redes neuronales capaz de identificar dispositivos electrónicos comunes.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Clasificar automáticamente los componentes detectados en categorías de reciclaje, reutilización o venta.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Proporcionar un mapa interactivo de puntos de reciclaje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Proporcionar listado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empresas de retiro a domicilio.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Establecer un sistema de recompensas para incentivar la participación de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Lograr un MVP en 10 semanas, validado mediante pruebas de usabilidad y QA.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alcance se encuentra alineado con los objetivos de sostenibilidad, innovación tecnológica y responsabilidad social, promovidos tanto por la industria tecnológica como por las políticas medioambientales en Chile.</w:t>
      </w:r>
    </w:p>
    <w:p w:rsidR="00000000" w:rsidDel="00000000" w:rsidP="00000000" w:rsidRDefault="00000000" w:rsidRPr="00000000" w14:paraId="000000BA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ind w:left="1" w:hanging="3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Referencias</w:t>
      </w:r>
    </w:p>
    <w:p w:rsidR="00000000" w:rsidDel="00000000" w:rsidP="00000000" w:rsidRDefault="00000000" w:rsidRPr="00000000" w14:paraId="000000C0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continuación, se listan los documentos y fuentes de información utilizadas como referencia para la elaboración de este documento de requerimientos: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Ley REP (20.920) – Responsabilidad Extendida del Productor. Gobierno de Chile, Ministerio del Medio Ambiente. Santiago, 2016. Disponible en: https://mma.gob.cl/ley-rep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Manual de Especificación de Requerimientos de Software. IEEE Std 830-1998, IEEE Computer Society, 1998.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Documentación de .NET MAUI. Microsoft. Última versión consultada en 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Documentación de TensorFlow Lite. Google Developers. Última versión consultada en 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Documentación de Google Maps Platform y OpenStreetMap. Consultado en 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Documentación interna del Proyecto APT – </w:t>
      </w:r>
      <w:r w:rsidDel="00000000" w:rsidR="00000000" w:rsidRPr="00000000">
        <w:rPr>
          <w:sz w:val="22"/>
          <w:szCs w:val="22"/>
          <w:rtl w:val="0"/>
        </w:rPr>
        <w:t xml:space="preserve">EcoElectro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Versión 1.0. Equipo de Desarrollo DUOC UC, 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ind w:left="1" w:hanging="3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Funcionalidades del Producto</w:t>
      </w:r>
    </w:p>
    <w:p w:rsidR="00000000" w:rsidDel="00000000" w:rsidP="00000000" w:rsidRDefault="00000000" w:rsidRPr="00000000" w14:paraId="000000D8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Las principales funcionalidades del software son: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Gestión de Usuarios: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Registro, Inicio de Sesión, Recuperación de Contraseña y Perfil Básico (Nombre, Comuna).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Captura e Identificación de Dispositivos: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Uso de la cámara para tomar fotografías y Aplicar el Modelo de IA para detectar el dispositivo.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Clasificación de Componentes: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Listado automático de piezas del dispositivo, indicando si son reciclables, no reciclables, reutilizables o valorizables.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Mensajes de Error: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Notificación al usuario en caso de que no se logre identificar el dispositivo (“Por favor tomar foto otra vez” o “Dispositivo no encontrado”).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Mapa de Puntos de Reciclaje: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Visualización de centros de reciclaje cercanos con filtros por tipo de componente y comuna.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Servicio de Recolección: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Información de empresas que ofrecen retiro a domicilio, con detalles de cobertura y contacto.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Valorización Económica: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Enlace directo a plataformas de compraventa de componentes reutilizables (ej. </w:t>
      </w:r>
      <w:r w:rsidDel="00000000" w:rsidR="00000000" w:rsidRPr="00000000">
        <w:rPr>
          <w:sz w:val="22"/>
          <w:szCs w:val="22"/>
          <w:rtl w:val="0"/>
        </w:rPr>
        <w:t xml:space="preserve">Mercadolibre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Yapo).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Gamificación: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Sistema de puntos y niveles (Bronce, Plata, Oro, Platino) para incentivar el reciclaje y mostrar historial de logros.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Educación al Usuario: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Información sobre qué se hace con los componentes reciclados y consejos de reutilización.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Administración (BackOffice):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Gestión de usuarios, puntos de reciclaje, empresas de retiro, componentes y reglas de gamificación.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Analítica Básica: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Métricas sobre detecciones, uso de la app, puntos registrados y componentes más comunes.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ind w:left="1" w:hanging="3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Clases y Características de Usuarios</w:t>
      </w:r>
    </w:p>
    <w:p w:rsidR="00000000" w:rsidDel="00000000" w:rsidP="00000000" w:rsidRDefault="00000000" w:rsidRPr="00000000" w14:paraId="000000EF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definen dos tipos principales de usuarios: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Usuario consumidor (Final):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Frecuencia de Uso: Ocasional a frecuente (cuando recicla o detecta dispositivos).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Funcionalidades Relevantes: Registro, Inicio de Sesión, Captura de Dispositivo, Clasificación de Componentes, Mapa de Reciclaje, Servicios de Retiro, Valorización, Recompensas y Contenido Educativo.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Características: Usuario común, sin conocimientos técnicos, requiere interfaz intuitiva y mensajes claros.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Administrador del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Frecuencia de Uso: Frecuente, ya que gestiona y actualiza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Funcionalidades Relevantes: Gestión de usuarios, puntos de reciclaje, empresas de retiro, catálogo de componentes, reglas de gamificación y visualización de métricas.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Características: Usuario técnico con permisos especiales, nivel de experiencia medio-alto, responsable de mantener la base de datos actualizada.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ind w:left="1" w:hanging="3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6. Entorno operativo</w:t>
      </w:r>
    </w:p>
    <w:p w:rsidR="00000000" w:rsidDel="00000000" w:rsidP="00000000" w:rsidRDefault="00000000" w:rsidRPr="00000000" w14:paraId="00000107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sistema se ejecutará en el siguiente entorno: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Hardware requerido: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Dispositivos móviles (smartphones con cámara y GPS).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Resolución mínima de pantalla: 720x1280 px.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Software y Plataformas: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Aplicación móvil:  Desarrollada en .NET MAUI usando Visual Studio 20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 o superior.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Lenguaje de programación: C# y XAML.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Sistema operativo: Android 10 o superior (MVP). iOS se considera para fases futuras.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Backend: ASP.NET Core Web API o Firebase (servicios en la nube).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1"/>
        </w:numPr>
        <w:spacing w:after="240" w:before="240" w:lineRule="auto"/>
        <w:ind w:left="720" w:right="600" w:hanging="360"/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Base de datos: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 Se utilizará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SQL Server en Azure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 como sistema de gestión de base de datos en la nube, lo que permitirá una estructura relacional robusta, mayor trazabilidad, control de acceso y compatibilidad con herramientas de auditoría y documentación técnica. Para el almacenamiento local en la aplicación móvil, se mantendrá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SQLite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 como solución ligera y eficiente para operaciones offline, con mecanismos de sincronización hacia la nube cuando sea necesario.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2"/>
          <w:szCs w:val="22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Modelo de IA: TensorFlow Lite integrado en .NET MAUI para detección de dispositivos.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Integraciones Externas: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Google Maps API / OpenStreetMap para geolocalización.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Enlaces externos a plataformas de compraventa (</w:t>
      </w:r>
      <w:r w:rsidDel="00000000" w:rsidR="00000000" w:rsidRPr="00000000">
        <w:rPr>
          <w:sz w:val="22"/>
          <w:szCs w:val="22"/>
          <w:rtl w:val="0"/>
        </w:rPr>
        <w:t xml:space="preserve">Mercadolibre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Yapo).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Entorno de 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Conexión a internet 4G o WiFi.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HTTPS/TLS 1.2+ para seguridad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Otros componentes: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Compatibilidad con librerías de accesibilidad (ej. lectores de pantalla).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Logs de auditoría para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ind w:left="1" w:hanging="3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7. Requerimientos funcionales</w:t>
      </w:r>
    </w:p>
    <w:p w:rsidR="00000000" w:rsidDel="00000000" w:rsidP="00000000" w:rsidRDefault="00000000" w:rsidRPr="00000000" w14:paraId="00000124">
      <w:pPr>
        <w:pStyle w:val="Heading2"/>
        <w:spacing w:after="80" w:before="360" w:lineRule="auto"/>
        <w:ind w:left="720" w:hanging="360"/>
        <w:jc w:val="both"/>
        <w:rPr>
          <w:color w:val="000000"/>
          <w:sz w:val="34"/>
          <w:szCs w:val="34"/>
        </w:rPr>
      </w:pPr>
      <w:bookmarkStart w:colFirst="0" w:colLast="0" w:name="_heading=h.w6oj9b1rej1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keepNext w:val="0"/>
        <w:spacing w:after="80" w:before="280" w:line="240" w:lineRule="auto"/>
        <w:ind w:left="720" w:hanging="360"/>
        <w:jc w:val="both"/>
        <w:rPr>
          <w:rFonts w:ascii="Arial" w:cs="Arial" w:eastAsia="Arial" w:hAnsi="Arial"/>
        </w:rPr>
      </w:pPr>
      <w:bookmarkStart w:colFirst="0" w:colLast="0" w:name="_heading=h.irznen8vc3sv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7.1 Autenticación y Gestión de Usuarios</w:t>
      </w:r>
    </w:p>
    <w:p w:rsidR="00000000" w:rsidDel="00000000" w:rsidP="00000000" w:rsidRDefault="00000000" w:rsidRPr="00000000" w14:paraId="00000126">
      <w:pPr>
        <w:pStyle w:val="Heading3"/>
        <w:keepNext w:val="0"/>
        <w:spacing w:after="80" w:before="280" w:line="240" w:lineRule="auto"/>
        <w:ind w:left="0" w:firstLine="0"/>
        <w:jc w:val="both"/>
        <w:rPr>
          <w:rFonts w:ascii="Arial" w:cs="Arial" w:eastAsia="Arial" w:hAnsi="Arial"/>
          <w:b w:val="0"/>
          <w:color w:val="000000"/>
          <w:sz w:val="22"/>
          <w:szCs w:val="22"/>
        </w:rPr>
      </w:pPr>
      <w:bookmarkStart w:colFirst="0" w:colLast="0" w:name="_heading=h.ey8nmtzbah5b" w:id="8"/>
      <w:bookmarkEnd w:id="8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Descripción: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Permite a los usuarios registrarse, iniciar sesión, recuperar contraseña y gestionar su perfil básico.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Prioridad: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Alta</w:t>
      </w:r>
    </w:p>
    <w:p w:rsidR="00000000" w:rsidDel="00000000" w:rsidP="00000000" w:rsidRDefault="00000000" w:rsidRPr="00000000" w14:paraId="00000127">
      <w:pPr>
        <w:pStyle w:val="Heading2"/>
        <w:spacing w:after="240" w:before="240" w:lineRule="auto"/>
        <w:ind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Requerimientos:</w:t>
      </w:r>
    </w:p>
    <w:p w:rsidR="00000000" w:rsidDel="00000000" w:rsidP="00000000" w:rsidRDefault="00000000" w:rsidRPr="00000000" w14:paraId="00000128">
      <w:pPr>
        <w:pStyle w:val="Heading2"/>
        <w:numPr>
          <w:ilvl w:val="0"/>
          <w:numId w:val="33"/>
        </w:numPr>
        <w:spacing w:after="0" w:afterAutospacing="0" w:before="24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RF-01: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El sistema debe permitir el registro de un nuevo usuario utilizando correo electrónico y contraseña, validando formato y unicidad. </w:t>
      </w:r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(CU2)</w:t>
      </w:r>
    </w:p>
    <w:p w:rsidR="00000000" w:rsidDel="00000000" w:rsidP="00000000" w:rsidRDefault="00000000" w:rsidRPr="00000000" w14:paraId="00000129">
      <w:pPr>
        <w:pStyle w:val="Heading2"/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RF-02: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El sistema debe permitir el inicio de sesión con correo electrónico y contraseña, manteniendo una sesión persistente y segura mediante token JWT. </w:t>
      </w:r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(CU1)</w:t>
      </w:r>
    </w:p>
    <w:p w:rsidR="00000000" w:rsidDel="00000000" w:rsidP="00000000" w:rsidRDefault="00000000" w:rsidRPr="00000000" w14:paraId="0000012A">
      <w:pPr>
        <w:pStyle w:val="Heading2"/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RF-03: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El sistema debe proporcionar recuperación de contraseña mediante correo electrónico registrado, con validación de identidad. </w:t>
      </w:r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(CU3)</w:t>
      </w:r>
    </w:p>
    <w:p w:rsidR="00000000" w:rsidDel="00000000" w:rsidP="00000000" w:rsidRDefault="00000000" w:rsidRPr="00000000" w14:paraId="0000012B">
      <w:pPr>
        <w:pStyle w:val="Heading2"/>
        <w:numPr>
          <w:ilvl w:val="0"/>
          <w:numId w:val="33"/>
        </w:numPr>
        <w:spacing w:after="240" w:before="0" w:beforeAutospacing="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RF-04: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El sistema debe permitir al usuario crear y editar su perfil básico, incluyendo nombre y comuna de residencia, con validación de campos obligatorios. </w:t>
      </w:r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(CU4)</w:t>
      </w:r>
    </w:p>
    <w:p w:rsidR="00000000" w:rsidDel="00000000" w:rsidP="00000000" w:rsidRDefault="00000000" w:rsidRPr="00000000" w14:paraId="0000012C">
      <w:pPr>
        <w:pStyle w:val="Heading2"/>
        <w:spacing w:after="240" w:lineRule="auto"/>
        <w:ind w:left="0" w:firstLine="0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keepNext w:val="0"/>
        <w:spacing w:after="80" w:before="280" w:line="240" w:lineRule="auto"/>
        <w:ind w:left="720" w:hanging="360"/>
        <w:jc w:val="both"/>
        <w:rPr>
          <w:rFonts w:ascii="Arial" w:cs="Arial" w:eastAsia="Arial" w:hAnsi="Arial"/>
        </w:rPr>
      </w:pPr>
      <w:bookmarkStart w:colFirst="0" w:colLast="0" w:name="_heading=h.hpocd8s1kp56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7.2 Captura e Identificación por IA</w:t>
      </w:r>
    </w:p>
    <w:p w:rsidR="00000000" w:rsidDel="00000000" w:rsidP="00000000" w:rsidRDefault="00000000" w:rsidRPr="00000000" w14:paraId="0000012E">
      <w:pPr>
        <w:pStyle w:val="Heading3"/>
        <w:keepNext w:val="0"/>
        <w:spacing w:after="80" w:before="280" w:line="240" w:lineRule="auto"/>
        <w:ind w:left="0" w:firstLine="0"/>
        <w:jc w:val="both"/>
        <w:rPr>
          <w:rFonts w:ascii="Arial" w:cs="Arial" w:eastAsia="Arial" w:hAnsi="Arial"/>
          <w:b w:val="0"/>
          <w:color w:val="000000"/>
          <w:sz w:val="22"/>
          <w:szCs w:val="22"/>
        </w:rPr>
      </w:pPr>
      <w:bookmarkStart w:colFirst="0" w:colLast="0" w:name="_heading=h.k4060wqg19o8" w:id="10"/>
      <w:bookmarkEnd w:id="1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Descripción: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Usa la cámara del dispositivo para capturar imágenes de RAEE y los identifica mediante un modelo de IA.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Prioridad: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Alta</w:t>
      </w:r>
    </w:p>
    <w:p w:rsidR="00000000" w:rsidDel="00000000" w:rsidP="00000000" w:rsidRDefault="00000000" w:rsidRPr="00000000" w14:paraId="0000012F">
      <w:pPr>
        <w:pStyle w:val="Heading2"/>
        <w:spacing w:after="240" w:before="240" w:lineRule="auto"/>
        <w:ind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Requerimientos:</w:t>
      </w:r>
    </w:p>
    <w:p w:rsidR="00000000" w:rsidDel="00000000" w:rsidP="00000000" w:rsidRDefault="00000000" w:rsidRPr="00000000" w14:paraId="00000130">
      <w:pPr>
        <w:pStyle w:val="Heading2"/>
        <w:numPr>
          <w:ilvl w:val="0"/>
          <w:numId w:val="1"/>
        </w:numPr>
        <w:spacing w:after="0" w:afterAutospacing="0" w:before="24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RF-05: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La aplicación debe incluir un botón dedicado para acceder a la cámara y tomar una fotografía del dispositivo. </w:t>
      </w:r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(CU5)</w:t>
      </w:r>
    </w:p>
    <w:p w:rsidR="00000000" w:rsidDel="00000000" w:rsidP="00000000" w:rsidRDefault="00000000" w:rsidRPr="00000000" w14:paraId="00000131">
      <w:pPr>
        <w:pStyle w:val="Heading2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RF-06: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El sistema debe procesar la imagen mediante una red neuronal entrenada para detectar el tipo de dispositivo electrónico (ej. teléfono, notebook, monitor). </w:t>
      </w:r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(CU6)</w:t>
      </w:r>
    </w:p>
    <w:p w:rsidR="00000000" w:rsidDel="00000000" w:rsidP="00000000" w:rsidRDefault="00000000" w:rsidRPr="00000000" w14:paraId="00000132">
      <w:pPr>
        <w:pStyle w:val="Heading2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RF-07: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Si el dispositivo no es reconocido, el sistema debe mostrar el mensaje: “Dispositivo no encontrado. Por favor, intente con otra foto”, visible durante al menos 3 segundos. </w:t>
      </w:r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(CU6)</w:t>
      </w:r>
    </w:p>
    <w:p w:rsidR="00000000" w:rsidDel="00000000" w:rsidP="00000000" w:rsidRDefault="00000000" w:rsidRPr="00000000" w14:paraId="00000133">
      <w:pPr>
        <w:pStyle w:val="Heading2"/>
        <w:numPr>
          <w:ilvl w:val="0"/>
          <w:numId w:val="1"/>
        </w:numPr>
        <w:spacing w:after="240" w:before="0" w:beforeAutospacing="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RF-08: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Tras una detección exitosa, el sistema debe listar los componentes principales identificados (pantalla, batería, placa madre, etc.). </w:t>
      </w:r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(CU6)</w:t>
      </w:r>
    </w:p>
    <w:p w:rsidR="00000000" w:rsidDel="00000000" w:rsidP="00000000" w:rsidRDefault="00000000" w:rsidRPr="00000000" w14:paraId="00000134">
      <w:pPr>
        <w:pStyle w:val="Heading2"/>
        <w:spacing w:after="240" w:before="240" w:lineRule="auto"/>
        <w:ind w:left="720" w:hanging="360"/>
        <w:rPr>
          <w:b w:val="0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keepNext w:val="0"/>
        <w:spacing w:after="80" w:before="280" w:line="240" w:lineRule="auto"/>
        <w:ind w:left="720" w:hanging="360"/>
        <w:rPr>
          <w:rFonts w:ascii="Arial" w:cs="Arial" w:eastAsia="Arial" w:hAnsi="Arial"/>
          <w:i w:val="1"/>
        </w:rPr>
      </w:pPr>
      <w:bookmarkStart w:colFirst="0" w:colLast="0" w:name="_heading=h.ja14bjpp7dky" w:id="11"/>
      <w:bookmarkEnd w:id="11"/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7.3 Clasificación y Guía de Componentes</w:t>
      </w:r>
    </w:p>
    <w:p w:rsidR="00000000" w:rsidDel="00000000" w:rsidP="00000000" w:rsidRDefault="00000000" w:rsidRPr="00000000" w14:paraId="00000136">
      <w:pPr>
        <w:pStyle w:val="Heading2"/>
        <w:spacing w:after="240" w:before="240" w:lineRule="auto"/>
        <w:ind w:firstLine="0"/>
        <w:rPr>
          <w:b w:val="0"/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Descripción:</w:t>
      </w:r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 Clasifica cada componente detectado por la IA y proporciona al usuario información clara sobre su disposición final.</w:t>
        <w:br w:type="textWrapping"/>
        <w:t xml:space="preserve">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Prioridad:</w:t>
      </w:r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 Alta</w:t>
      </w:r>
    </w:p>
    <w:p w:rsidR="00000000" w:rsidDel="00000000" w:rsidP="00000000" w:rsidRDefault="00000000" w:rsidRPr="00000000" w14:paraId="00000137">
      <w:pPr>
        <w:pStyle w:val="Heading2"/>
        <w:spacing w:after="240" w:before="240" w:lineRule="auto"/>
        <w:ind w:firstLine="0"/>
        <w:rPr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Requerimientos:</w:t>
      </w:r>
    </w:p>
    <w:p w:rsidR="00000000" w:rsidDel="00000000" w:rsidP="00000000" w:rsidRDefault="00000000" w:rsidRPr="00000000" w14:paraId="00000138">
      <w:pPr>
        <w:pStyle w:val="Heading2"/>
        <w:numPr>
          <w:ilvl w:val="0"/>
          <w:numId w:val="34"/>
        </w:numPr>
        <w:spacing w:after="0" w:afterAutospacing="0" w:before="240" w:lineRule="auto"/>
        <w:ind w:left="720" w:hanging="360"/>
        <w:rPr>
          <w:b w:val="0"/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RF-09:</w:t>
      </w:r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 Para cada componente listado, el sistema debe indicar su estado: Reciclable, No Reciclable, Reutilizable o Vendible, utilizando íconos o colores diferenciadores para facilitar la comprensión. (CU7)</w:t>
        <w:br w:type="textWrapping"/>
      </w:r>
    </w:p>
    <w:p w:rsidR="00000000" w:rsidDel="00000000" w:rsidP="00000000" w:rsidRDefault="00000000" w:rsidRPr="00000000" w14:paraId="00000139">
      <w:pPr>
        <w:pStyle w:val="Heading2"/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b w:val="0"/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RF-10:</w:t>
      </w:r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 El sistema debe mostrar una explicación textual por componente, sugiriendo acciones concretas (ej. “Esta pantalla puede reciclarse en puntos especializados”). (CU7)</w:t>
        <w:br w:type="textWrapping"/>
      </w:r>
    </w:p>
    <w:p w:rsidR="00000000" w:rsidDel="00000000" w:rsidP="00000000" w:rsidRDefault="00000000" w:rsidRPr="00000000" w14:paraId="0000013A">
      <w:pPr>
        <w:pStyle w:val="Heading2"/>
        <w:numPr>
          <w:ilvl w:val="0"/>
          <w:numId w:val="34"/>
        </w:numPr>
        <w:spacing w:after="240" w:before="0" w:beforeAutospacing="0" w:lineRule="auto"/>
        <w:ind w:left="720" w:hanging="360"/>
        <w:rPr>
          <w:b w:val="0"/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RF-11:</w:t>
      </w:r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 El sistema debe incluir fichas educativas que expliquen el destino de los componentes reciclados y no aprovechables, accesibles desde la interfaz del usuario. (CU8)</w:t>
        <w:br w:type="textWrapping"/>
      </w:r>
    </w:p>
    <w:p w:rsidR="00000000" w:rsidDel="00000000" w:rsidP="00000000" w:rsidRDefault="00000000" w:rsidRPr="00000000" w14:paraId="0000013B">
      <w:pPr>
        <w:pStyle w:val="Heading2"/>
        <w:spacing w:after="240" w:before="240" w:lineRule="auto"/>
        <w:ind w:left="720" w:firstLine="0"/>
        <w:rPr>
          <w:b w:val="0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spacing w:after="240" w:lineRule="auto"/>
        <w:ind w:left="0" w:firstLine="0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keepNext w:val="0"/>
        <w:spacing w:after="80" w:before="280" w:line="240" w:lineRule="auto"/>
        <w:ind w:left="720" w:hanging="360"/>
        <w:jc w:val="both"/>
        <w:rPr>
          <w:rFonts w:ascii="Arial" w:cs="Arial" w:eastAsia="Arial" w:hAnsi="Arial"/>
        </w:rPr>
      </w:pPr>
      <w:bookmarkStart w:colFirst="0" w:colLast="0" w:name="_heading=h.x6877iaomt0f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7.4 Mapa y Logística de Reciclaje</w:t>
      </w:r>
    </w:p>
    <w:p w:rsidR="00000000" w:rsidDel="00000000" w:rsidP="00000000" w:rsidRDefault="00000000" w:rsidRPr="00000000" w14:paraId="0000013E">
      <w:pPr>
        <w:pStyle w:val="Heading2"/>
        <w:spacing w:after="240" w:before="240" w:lineRule="auto"/>
        <w:ind w:firstLine="0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Descripción: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Proporciona herramientas basadas en ubicación para encontrar puntos de reciclaje y servicios de retiro.</w:t>
        <w:br w:type="textWrapping"/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Prioridad: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Alta</w:t>
      </w:r>
    </w:p>
    <w:p w:rsidR="00000000" w:rsidDel="00000000" w:rsidP="00000000" w:rsidRDefault="00000000" w:rsidRPr="00000000" w14:paraId="0000013F">
      <w:pPr>
        <w:pStyle w:val="Heading2"/>
        <w:spacing w:after="240" w:before="240" w:lineRule="auto"/>
        <w:ind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Requerimientos:</w:t>
      </w:r>
    </w:p>
    <w:p w:rsidR="00000000" w:rsidDel="00000000" w:rsidP="00000000" w:rsidRDefault="00000000" w:rsidRPr="00000000" w14:paraId="00000140">
      <w:pPr>
        <w:pStyle w:val="Heading2"/>
        <w:numPr>
          <w:ilvl w:val="0"/>
          <w:numId w:val="35"/>
        </w:numPr>
        <w:spacing w:after="0" w:afterAutospacing="0" w:before="24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RF-12: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El sistema debe mostrar un mapa interactivo con puntos de reciclaje cercanos a la comuna registrada en el perfil del usuario. </w:t>
      </w:r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(CU9)</w:t>
      </w:r>
    </w:p>
    <w:p w:rsidR="00000000" w:rsidDel="00000000" w:rsidP="00000000" w:rsidRDefault="00000000" w:rsidRPr="00000000" w14:paraId="00000141">
      <w:pPr>
        <w:pStyle w:val="Heading2"/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RF-13: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Cada punto en el mapa debe mostrar dirección, horario, tipos de RAEE aceptados e información de contacto. </w:t>
      </w:r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(CU9)</w:t>
      </w:r>
    </w:p>
    <w:p w:rsidR="00000000" w:rsidDel="00000000" w:rsidP="00000000" w:rsidRDefault="00000000" w:rsidRPr="00000000" w14:paraId="00000142">
      <w:pPr>
        <w:pStyle w:val="Heading2"/>
        <w:numPr>
          <w:ilvl w:val="0"/>
          <w:numId w:val="35"/>
        </w:numPr>
        <w:spacing w:after="240" w:before="0" w:beforeAutospacing="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RF-14: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El sistema debe listar empresas que ofrecen retiro a domicilio, mostrando cobertura geográfica, costos (si aplica) y canal de contacto. </w:t>
      </w:r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(CU10, CU12)</w:t>
      </w:r>
    </w:p>
    <w:p w:rsidR="00000000" w:rsidDel="00000000" w:rsidP="00000000" w:rsidRDefault="00000000" w:rsidRPr="00000000" w14:paraId="00000143">
      <w:pPr>
        <w:pStyle w:val="Heading2"/>
        <w:spacing w:after="240" w:lineRule="auto"/>
        <w:ind w:left="720" w:hanging="360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keepNext w:val="0"/>
        <w:spacing w:after="80" w:before="280" w:line="240" w:lineRule="auto"/>
        <w:ind w:left="720" w:hanging="360"/>
        <w:jc w:val="both"/>
        <w:rPr>
          <w:rFonts w:ascii="Arial" w:cs="Arial" w:eastAsia="Arial" w:hAnsi="Arial"/>
        </w:rPr>
      </w:pPr>
      <w:bookmarkStart w:colFirst="0" w:colLast="0" w:name="_heading=h.rwfpckqhbdjm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7.5 Valorización y Mercado Secundario</w:t>
      </w:r>
    </w:p>
    <w:p w:rsidR="00000000" w:rsidDel="00000000" w:rsidP="00000000" w:rsidRDefault="00000000" w:rsidRPr="00000000" w14:paraId="00000145">
      <w:pPr>
        <w:pStyle w:val="Heading2"/>
        <w:spacing w:after="240" w:before="240" w:lineRule="auto"/>
        <w:ind w:firstLine="0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Descripción: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Facilita la venta de componentes reutilizables mediante enlaces a plataformas de compraventa.</w:t>
        <w:br w:type="textWrapping"/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Prioridad: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Media</w:t>
      </w:r>
    </w:p>
    <w:p w:rsidR="00000000" w:rsidDel="00000000" w:rsidP="00000000" w:rsidRDefault="00000000" w:rsidRPr="00000000" w14:paraId="00000146">
      <w:pPr>
        <w:pStyle w:val="Heading2"/>
        <w:spacing w:after="240" w:before="240" w:lineRule="auto"/>
        <w:ind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Requerimientos:</w:t>
      </w:r>
    </w:p>
    <w:p w:rsidR="00000000" w:rsidDel="00000000" w:rsidP="00000000" w:rsidRDefault="00000000" w:rsidRPr="00000000" w14:paraId="00000147">
      <w:pPr>
        <w:pStyle w:val="Heading2"/>
        <w:numPr>
          <w:ilvl w:val="0"/>
          <w:numId w:val="3"/>
        </w:numPr>
        <w:spacing w:after="240" w:before="24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RF-15: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Para componentes marcados como “Reutilizable” o “Vendible”, el sistema debe generar un enlace directo a una búsqueda preconfigurada en plataformas como Mercado Libre o Yapo, usando nombre y modelo. </w:t>
      </w:r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(CU13, CU17)</w:t>
      </w:r>
    </w:p>
    <w:p w:rsidR="00000000" w:rsidDel="00000000" w:rsidP="00000000" w:rsidRDefault="00000000" w:rsidRPr="00000000" w14:paraId="00000148">
      <w:pPr>
        <w:pStyle w:val="Heading2"/>
        <w:spacing w:after="240" w:lineRule="auto"/>
        <w:ind w:left="720" w:hanging="360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keepNext w:val="0"/>
        <w:spacing w:after="80" w:before="280" w:line="240" w:lineRule="auto"/>
        <w:ind w:left="720" w:hanging="360"/>
        <w:jc w:val="both"/>
        <w:rPr>
          <w:rFonts w:ascii="Arial" w:cs="Arial" w:eastAsia="Arial" w:hAnsi="Arial"/>
        </w:rPr>
      </w:pPr>
      <w:bookmarkStart w:colFirst="0" w:colLast="0" w:name="_heading=h.qp7wdizxzhh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7.6 Gamificación</w:t>
      </w:r>
    </w:p>
    <w:p w:rsidR="00000000" w:rsidDel="00000000" w:rsidP="00000000" w:rsidRDefault="00000000" w:rsidRPr="00000000" w14:paraId="0000014A">
      <w:pPr>
        <w:pStyle w:val="Heading2"/>
        <w:spacing w:after="240" w:before="240" w:lineRule="auto"/>
        <w:ind w:firstLine="0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Descripción: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Incentiva la participación mediante puntos, niveles y recompensas.</w:t>
        <w:br w:type="textWrapping"/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Prioridad: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Baja (para MVP, pero esencial para engagement)</w:t>
      </w:r>
    </w:p>
    <w:p w:rsidR="00000000" w:rsidDel="00000000" w:rsidP="00000000" w:rsidRDefault="00000000" w:rsidRPr="00000000" w14:paraId="0000014B">
      <w:pPr>
        <w:pStyle w:val="Heading2"/>
        <w:spacing w:after="240" w:before="240" w:lineRule="auto"/>
        <w:ind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Requerimientos:</w:t>
      </w:r>
    </w:p>
    <w:p w:rsidR="00000000" w:rsidDel="00000000" w:rsidP="00000000" w:rsidRDefault="00000000" w:rsidRPr="00000000" w14:paraId="0000014C">
      <w:pPr>
        <w:pStyle w:val="Heading2"/>
        <w:numPr>
          <w:ilvl w:val="0"/>
          <w:numId w:val="31"/>
        </w:numPr>
        <w:spacing w:after="0" w:afterAutospacing="0" w:before="24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RF-16: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El sistema debe asignar puntos al usuario por acciones como: subir diagnóstico correcto, registrar entrega en punto de reciclaje, solicitar retiro o marcar venta como realizada. </w:t>
      </w:r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(CU12)</w:t>
      </w:r>
    </w:p>
    <w:p w:rsidR="00000000" w:rsidDel="00000000" w:rsidP="00000000" w:rsidRDefault="00000000" w:rsidRPr="00000000" w14:paraId="0000014D">
      <w:pPr>
        <w:pStyle w:val="Heading2"/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RF-17: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El sistema debe organizar a los usuarios en niveles (Bronce, Plata, Oro, Platino) según puntos acumulados, mostrando requisitos y beneficios. </w:t>
      </w:r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(CU12)</w:t>
      </w:r>
    </w:p>
    <w:p w:rsidR="00000000" w:rsidDel="00000000" w:rsidP="00000000" w:rsidRDefault="00000000" w:rsidRPr="00000000" w14:paraId="0000014E">
      <w:pPr>
        <w:pStyle w:val="Heading2"/>
        <w:numPr>
          <w:ilvl w:val="0"/>
          <w:numId w:val="31"/>
        </w:numPr>
        <w:spacing w:after="240" w:before="0" w:beforeAutospacing="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RF-18: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El sistema debe mostrar al usuario un historial de puntos acumulados y acciones realizadas. </w:t>
      </w:r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(CU11)</w:t>
      </w:r>
    </w:p>
    <w:p w:rsidR="00000000" w:rsidDel="00000000" w:rsidP="00000000" w:rsidRDefault="00000000" w:rsidRPr="00000000" w14:paraId="0000014F">
      <w:pPr>
        <w:pStyle w:val="Heading2"/>
        <w:spacing w:after="240" w:lineRule="auto"/>
        <w:ind w:left="720" w:hanging="360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keepNext w:val="0"/>
        <w:spacing w:after="80" w:before="280" w:line="240" w:lineRule="auto"/>
        <w:ind w:left="720" w:hanging="360"/>
        <w:jc w:val="both"/>
        <w:rPr>
          <w:rFonts w:ascii="Arial" w:cs="Arial" w:eastAsia="Arial" w:hAnsi="Arial"/>
        </w:rPr>
      </w:pPr>
      <w:bookmarkStart w:colFirst="0" w:colLast="0" w:name="_heading=h.e1y6macpjzak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7.7 Administración (Backoffice)</w:t>
      </w:r>
    </w:p>
    <w:p w:rsidR="00000000" w:rsidDel="00000000" w:rsidP="00000000" w:rsidRDefault="00000000" w:rsidRPr="00000000" w14:paraId="00000151">
      <w:pPr>
        <w:pStyle w:val="Heading2"/>
        <w:spacing w:after="240" w:before="240" w:lineRule="auto"/>
        <w:ind w:firstLine="0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Descripción: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Herramientas para que el administrador gestione la información del sistema.</w:t>
        <w:br w:type="textWrapping"/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Prioridad: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Media-Alta</w:t>
      </w:r>
    </w:p>
    <w:p w:rsidR="00000000" w:rsidDel="00000000" w:rsidP="00000000" w:rsidRDefault="00000000" w:rsidRPr="00000000" w14:paraId="00000152">
      <w:pPr>
        <w:pStyle w:val="Heading2"/>
        <w:spacing w:after="240" w:before="240" w:lineRule="auto"/>
        <w:ind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Requerimientos:</w:t>
      </w:r>
    </w:p>
    <w:p w:rsidR="00000000" w:rsidDel="00000000" w:rsidP="00000000" w:rsidRDefault="00000000" w:rsidRPr="00000000" w14:paraId="00000153">
      <w:pPr>
        <w:pStyle w:val="Heading2"/>
        <w:numPr>
          <w:ilvl w:val="0"/>
          <w:numId w:val="30"/>
        </w:numPr>
        <w:spacing w:after="0" w:afterAutospacing="0" w:before="24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RF-19: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El sistema debe proporcionar una interfaz segura para gestionar (CRUD) cuentas de usuario. </w:t>
      </w:r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(CU14)</w:t>
      </w:r>
    </w:p>
    <w:p w:rsidR="00000000" w:rsidDel="00000000" w:rsidP="00000000" w:rsidRDefault="00000000" w:rsidRPr="00000000" w14:paraId="00000154">
      <w:pPr>
        <w:pStyle w:val="Heading2"/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RF-20: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El sistema debe permitir la gestión (CRUD) de puntos de reciclaje, incluyendo nombre, dirección, geolocalización, tipos de RAEE y horarios. </w:t>
      </w:r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(CU15)</w:t>
      </w:r>
    </w:p>
    <w:p w:rsidR="00000000" w:rsidDel="00000000" w:rsidP="00000000" w:rsidRDefault="00000000" w:rsidRPr="00000000" w14:paraId="00000155">
      <w:pPr>
        <w:pStyle w:val="Heading2"/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RF-21: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El sistema debe permitir la gestión (CRUD) de empresas de retiro, incluyendo cobertura geográfica y condiciones de servicio. </w:t>
      </w:r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(CU16)</w:t>
      </w:r>
    </w:p>
    <w:p w:rsidR="00000000" w:rsidDel="00000000" w:rsidP="00000000" w:rsidRDefault="00000000" w:rsidRPr="00000000" w14:paraId="00000156">
      <w:pPr>
        <w:pStyle w:val="Heading2"/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RF-22: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El sistema debe permitir la gestión (CRUD) de un catálogo de componentes, con nombres, imágenes y reglas de clasificación. </w:t>
      </w:r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(CU17)</w:t>
      </w:r>
    </w:p>
    <w:p w:rsidR="00000000" w:rsidDel="00000000" w:rsidP="00000000" w:rsidRDefault="00000000" w:rsidRPr="00000000" w14:paraId="00000157">
      <w:pPr>
        <w:pStyle w:val="Heading2"/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RF-23: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El sistema debe permitir la gestión (CRUD) de contenidos educativos y textos explicativos. </w:t>
      </w:r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(CU15)</w:t>
      </w:r>
    </w:p>
    <w:p w:rsidR="00000000" w:rsidDel="00000000" w:rsidP="00000000" w:rsidRDefault="00000000" w:rsidRPr="00000000" w14:paraId="00000158">
      <w:pPr>
        <w:pStyle w:val="Heading2"/>
        <w:numPr>
          <w:ilvl w:val="0"/>
          <w:numId w:val="30"/>
        </w:numPr>
        <w:spacing w:after="240" w:before="0" w:beforeAutospacing="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RF-24: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El sistema debe permitir configurar reglas de gamificación (puntos por acción, umbrales de niveles). </w:t>
      </w:r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(CU12)</w:t>
      </w:r>
    </w:p>
    <w:p w:rsidR="00000000" w:rsidDel="00000000" w:rsidP="00000000" w:rsidRDefault="00000000" w:rsidRPr="00000000" w14:paraId="00000159">
      <w:pPr>
        <w:pStyle w:val="Heading2"/>
        <w:spacing w:after="240" w:before="0" w:lineRule="auto"/>
        <w:ind w:left="720" w:firstLine="0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1"/>
        <w:ind w:left="1" w:hanging="3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8. Reglas de Negocio</w:t>
      </w:r>
    </w:p>
    <w:p w:rsidR="00000000" w:rsidDel="00000000" w:rsidP="00000000" w:rsidRDefault="00000000" w:rsidRPr="00000000" w14:paraId="0000015E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Solo los usuarios registrados y con sesión activa pueden acumular puntos en el sistema de gamificación.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Los enlaces a plataformas de compraventa deben abrirse en el navegador web predeterminado del dispositivo, fuera de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La visualización de puntos de reciclaje en el mapa debe priorizar aquellos ubicados en la comuna del usuario, si esta está registrada.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Un componente </w:t>
      </w:r>
      <w:r w:rsidDel="00000000" w:rsidR="00000000" w:rsidRPr="00000000">
        <w:rPr>
          <w:sz w:val="22"/>
          <w:szCs w:val="22"/>
          <w:rtl w:val="0"/>
        </w:rPr>
        <w:t xml:space="preserve">sólo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puede ser clasificado en una de las siguientes categorías: Reciclable, No Reciclable</w:t>
      </w:r>
      <w:r w:rsidDel="00000000" w:rsidR="00000000" w:rsidRPr="00000000">
        <w:rPr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Reutilizable o </w:t>
      </w:r>
      <w:r w:rsidDel="00000000" w:rsidR="00000000" w:rsidRPr="00000000">
        <w:rPr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endible.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El acceso al panel de administración está restringido exclusivamente a usuarios con el rol "Administrador".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Las imágenes capturadas por la cámara no deben almacenarse permanentemente en los servidores sin el consentimiento explícito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Los dispositivos que la aplicación detecta están acotados a solo 6 categorías, de las cuales se excluye la detección de baterías.</w:t>
      </w:r>
    </w:p>
    <w:p w:rsidR="00000000" w:rsidDel="00000000" w:rsidP="00000000" w:rsidRDefault="00000000" w:rsidRPr="00000000" w14:paraId="00000166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1"/>
        <w:ind w:left="1" w:hanging="3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9. Requerimientos de Interfaces Externas</w:t>
      </w:r>
    </w:p>
    <w:p w:rsidR="00000000" w:rsidDel="00000000" w:rsidP="00000000" w:rsidRDefault="00000000" w:rsidRPr="00000000" w14:paraId="00000175">
      <w:pPr>
        <w:pStyle w:val="Heading2"/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9.1. Interfaces de Usuario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La aplicación debe presentar una </w:t>
      </w:r>
      <w:r w:rsidDel="00000000" w:rsidR="00000000" w:rsidRPr="00000000">
        <w:rPr>
          <w:sz w:val="22"/>
          <w:szCs w:val="22"/>
          <w:rtl w:val="0"/>
        </w:rPr>
        <w:t xml:space="preserve">interfaz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de Usuario (UI) nativa para Android, desarrollada con .NET MAUI.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El diseño debe seguir los principios de Material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Debe existir una navegación principal basada en pestañas (tabs) o un menú lateral (drawer) para acceder a las secciones: Cámara, Mapa, Perfil, Recompensas.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Todas las pantallas deben mantener una coherencia visual en cuanto a colores, tipografía y tamaño de botones (mínimo 44px para áreas táctiles).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2"/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9.2. Interfaces de Hardware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La aplicación debe ser capaz de interactuar con la cámara posterior de los dispositivos Android.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La aplicación debe acceder al GPS del dispositivo para obtener la ubicación del usuario y mostrar puntos de reciclaje cercanos.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9.3. Interfaces de Software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Modelo de 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La aplicación integrará un modelo de TensorFlow Lite empaquetado localmente dentro de la aplicación para la detección de dispositivos.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Mapas: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La aplicación utilizará la API de Google Maps para .NET MAUI o una integración similar para OpenStreetMap para renderizar el mapa y los puntos de reciclaje.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8"/>
        </w:numPr>
        <w:spacing w:after="240" w:before="240" w:lineRule="auto"/>
        <w:ind w:left="720" w:right="60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Backend: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 La aplicación se comunicará con un backend basado en una API REST, desarrollado en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ASP.NET Core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 y desplegado en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Microsoft Azure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, para gestionar operaciones que requieran persistencia de datos como autenticación, sistema de puntos y métricas analíticas. Esta arquitectura permitirá una integración directa con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Azure SQL Database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, servicios de identidad y herramientas de monitoreo para asegurar escalabilidad, seguridad y trazabilidad.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b w:val="1"/>
          <w:sz w:val="22"/>
          <w:szCs w:val="22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9.4. Interfaces de comunicación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Todas las comunicaciones con servicios externos (backend, APIs de mapas) deben realizarse mediante el protocolo HTTPS utilizando TLS 1.2 o superior.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El formato de intercambio de datos para las APIs REST será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Para la autenticación, se utilizarán tokens JWT (JSON Web Tokens) que se enviarán en el header `Authorization` de las peticiones HTTP.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1"/>
        <w:ind w:left="1" w:hanging="3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10. Requerimientos No Funcionales</w:t>
      </w:r>
    </w:p>
    <w:p w:rsidR="00000000" w:rsidDel="00000000" w:rsidP="00000000" w:rsidRDefault="00000000" w:rsidRPr="00000000" w14:paraId="0000019F">
      <w:pPr>
        <w:pStyle w:val="Heading3"/>
        <w:keepNext w:val="0"/>
        <w:spacing w:after="80" w:before="280" w:lineRule="auto"/>
        <w:ind w:firstLine="0"/>
        <w:jc w:val="both"/>
        <w:rPr>
          <w:rFonts w:ascii="Arial" w:cs="Arial" w:eastAsia="Arial" w:hAnsi="Arial"/>
        </w:rPr>
      </w:pPr>
      <w:bookmarkStart w:colFirst="0" w:colLast="0" w:name="_heading=h.3aqfx8icqws5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 Usabilidad y Accesibilidad</w:t>
      </w:r>
    </w:p>
    <w:p w:rsidR="00000000" w:rsidDel="00000000" w:rsidP="00000000" w:rsidRDefault="00000000" w:rsidRPr="00000000" w14:paraId="000001A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RNF-01:</w:t>
      </w:r>
      <w:sdt>
        <w:sdtPr>
          <w:id w:val="1530737199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El flujo principal de la aplicación (Capturar → Ver resultados → Ver opciones de reciclaje o venta) debe completarse en un máximo de tres pantallas consecutivas, sin navegación adicional ni pantallas emergentes innecesarias.</w:t>
          </w:r>
        </w:sdtContent>
      </w:sdt>
    </w:p>
    <w:p w:rsidR="00000000" w:rsidDel="00000000" w:rsidP="00000000" w:rsidRDefault="00000000" w:rsidRPr="00000000" w14:paraId="000001A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RNF-02:</w:t>
      </w:r>
      <w:r w:rsidDel="00000000" w:rsidR="00000000" w:rsidRPr="00000000">
        <w:rPr>
          <w:sz w:val="22"/>
          <w:szCs w:val="22"/>
          <w:rtl w:val="0"/>
        </w:rPr>
        <w:t xml:space="preserve"> Todos los textos, mensajes y botones deben estar redactados en español de Chile, utilizando lenguaje claro, inclusivo y sin tecnicismos innecesarios.</w:t>
      </w:r>
    </w:p>
    <w:p w:rsidR="00000000" w:rsidDel="00000000" w:rsidP="00000000" w:rsidRDefault="00000000" w:rsidRPr="00000000" w14:paraId="000001A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RNF-03:</w:t>
      </w:r>
      <w:r w:rsidDel="00000000" w:rsidR="00000000" w:rsidRPr="00000000">
        <w:rPr>
          <w:sz w:val="22"/>
          <w:szCs w:val="22"/>
          <w:rtl w:val="0"/>
        </w:rPr>
        <w:t xml:space="preserve"> La aplicación debe cumplir con pautas básicas de accesibilidad, incluyendo contraste de color adecuado, tamaño de fuente legible y compatibilidad con lectores de pantalla como TalkBack.</w:t>
      </w:r>
    </w:p>
    <w:p w:rsidR="00000000" w:rsidDel="00000000" w:rsidP="00000000" w:rsidRDefault="00000000" w:rsidRPr="00000000" w14:paraId="000001A3">
      <w:pPr>
        <w:pStyle w:val="Heading3"/>
        <w:keepNext w:val="0"/>
        <w:spacing w:after="80" w:before="280" w:lineRule="auto"/>
        <w:ind w:firstLine="0"/>
        <w:jc w:val="both"/>
        <w:rPr>
          <w:rFonts w:ascii="Arial" w:cs="Arial" w:eastAsia="Arial" w:hAnsi="Arial"/>
        </w:rPr>
      </w:pPr>
      <w:bookmarkStart w:colFirst="0" w:colLast="0" w:name="_heading=h.yjckm5nu8ldq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Rendimiento</w:t>
      </w:r>
    </w:p>
    <w:p w:rsidR="00000000" w:rsidDel="00000000" w:rsidP="00000000" w:rsidRDefault="00000000" w:rsidRPr="00000000" w14:paraId="000001A4">
      <w:pPr>
        <w:numPr>
          <w:ilvl w:val="0"/>
          <w:numId w:val="36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RNF-04:</w:t>
      </w:r>
      <w:r w:rsidDel="00000000" w:rsidR="00000000" w:rsidRPr="00000000">
        <w:rPr>
          <w:sz w:val="22"/>
          <w:szCs w:val="22"/>
          <w:rtl w:val="0"/>
        </w:rPr>
        <w:t xml:space="preserve"> El tiempo de inferencia del modelo de IA (desde la captura de imagen hasta la entrega del resultado) debe ser igual o inferior a 3 segundos en dispositivos Android de gama media con conexión 4G estable.</w:t>
      </w:r>
    </w:p>
    <w:p w:rsidR="00000000" w:rsidDel="00000000" w:rsidP="00000000" w:rsidRDefault="00000000" w:rsidRPr="00000000" w14:paraId="000001A5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RNF-05:</w:t>
      </w:r>
      <w:r w:rsidDel="00000000" w:rsidR="00000000" w:rsidRPr="00000000">
        <w:rPr>
          <w:sz w:val="22"/>
          <w:szCs w:val="22"/>
          <w:rtl w:val="0"/>
        </w:rPr>
        <w:t xml:space="preserve"> El mapa interactivo debe cargar y mostrar los pines de puntos de reciclaje en menos de 2 segundos después de obtener la ubicación del usuario.</w:t>
      </w:r>
    </w:p>
    <w:p w:rsidR="00000000" w:rsidDel="00000000" w:rsidP="00000000" w:rsidRDefault="00000000" w:rsidRPr="00000000" w14:paraId="000001A6">
      <w:pPr>
        <w:numPr>
          <w:ilvl w:val="0"/>
          <w:numId w:val="36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RNF-06:</w:t>
      </w:r>
      <w:r w:rsidDel="00000000" w:rsidR="00000000" w:rsidRPr="00000000">
        <w:rPr>
          <w:sz w:val="22"/>
          <w:szCs w:val="22"/>
          <w:rtl w:val="0"/>
        </w:rPr>
        <w:t xml:space="preserve"> La aplicación debe almacenar en caché local la lista de puntos de reciclaje, permitiendo funcionamiento ágil y resiliente ante conexiones intermitentes, con actualización periódica en segundo plano.</w:t>
      </w:r>
    </w:p>
    <w:p w:rsidR="00000000" w:rsidDel="00000000" w:rsidP="00000000" w:rsidRDefault="00000000" w:rsidRPr="00000000" w14:paraId="000001A7">
      <w:pPr>
        <w:pStyle w:val="Heading3"/>
        <w:keepNext w:val="0"/>
        <w:spacing w:after="80" w:before="280" w:lineRule="auto"/>
        <w:ind w:firstLine="0"/>
        <w:jc w:val="both"/>
        <w:rPr>
          <w:rFonts w:ascii="Arial" w:cs="Arial" w:eastAsia="Arial" w:hAnsi="Arial"/>
        </w:rPr>
      </w:pPr>
      <w:bookmarkStart w:colFirst="0" w:colLast="0" w:name="_heading=h.6lupycnu4vpf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Disponibilidad y Compatibilidad</w:t>
      </w:r>
    </w:p>
    <w:p w:rsidR="00000000" w:rsidDel="00000000" w:rsidP="00000000" w:rsidRDefault="00000000" w:rsidRPr="00000000" w14:paraId="000001A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RNF-07:</w:t>
      </w:r>
      <w:r w:rsidDel="00000000" w:rsidR="00000000" w:rsidRPr="00000000">
        <w:rPr>
          <w:sz w:val="22"/>
          <w:szCs w:val="22"/>
          <w:rtl w:val="0"/>
        </w:rPr>
        <w:t xml:space="preserve"> Los servicios backend críticos (autenticación, detección de dispositivos) deben garantizar una disponibilidad mensual mínima del 99%, con monitoreo activo mediante herramientas como Azure Application Insights.</w:t>
      </w:r>
    </w:p>
    <w:p w:rsidR="00000000" w:rsidDel="00000000" w:rsidP="00000000" w:rsidRDefault="00000000" w:rsidRPr="00000000" w14:paraId="000001A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RNF-08:</w:t>
      </w:r>
      <w:r w:rsidDel="00000000" w:rsidR="00000000" w:rsidRPr="00000000">
        <w:rPr>
          <w:sz w:val="22"/>
          <w:szCs w:val="22"/>
          <w:rtl w:val="0"/>
        </w:rPr>
        <w:t xml:space="preserve"> La aplicación móvil debe ser compatible con dispositivos Android versión 10.0 (API nivel 29) y superiores, asegurando funcionamiento estable en resoluciones mínimas de 720p.</w:t>
      </w:r>
    </w:p>
    <w:p w:rsidR="00000000" w:rsidDel="00000000" w:rsidP="00000000" w:rsidRDefault="00000000" w:rsidRPr="00000000" w14:paraId="000001AA">
      <w:pPr>
        <w:pStyle w:val="Heading3"/>
        <w:keepNext w:val="0"/>
        <w:spacing w:after="80" w:before="280" w:lineRule="auto"/>
        <w:ind w:firstLine="0"/>
        <w:jc w:val="both"/>
        <w:rPr>
          <w:rFonts w:ascii="Arial" w:cs="Arial" w:eastAsia="Arial" w:hAnsi="Arial"/>
        </w:rPr>
      </w:pPr>
      <w:bookmarkStart w:colFirst="0" w:colLast="0" w:name="_heading=h.1yqu7wa93wdn" w:id="19"/>
      <w:bookmarkEnd w:id="19"/>
      <w:r w:rsidDel="00000000" w:rsidR="00000000" w:rsidRPr="00000000">
        <w:rPr>
          <w:rFonts w:ascii="Arial" w:cs="Arial" w:eastAsia="Arial" w:hAnsi="Arial"/>
          <w:rtl w:val="0"/>
        </w:rPr>
        <w:t xml:space="preserve">Seguridad</w:t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RNF-09:</w:t>
      </w:r>
      <w:r w:rsidDel="00000000" w:rsidR="00000000" w:rsidRPr="00000000">
        <w:rPr>
          <w:sz w:val="22"/>
          <w:szCs w:val="22"/>
          <w:rtl w:val="0"/>
        </w:rPr>
        <w:t xml:space="preserve"> Las credenciales de usuario y los tokens de autenticación deben almacenarse de forma segura utilizando las APIs de Secure Storage provistas por .NET MAUI, sin acceso por otras aplicaciones ni almacenamiento en texto plano.</w:t>
      </w:r>
    </w:p>
    <w:p w:rsidR="00000000" w:rsidDel="00000000" w:rsidP="00000000" w:rsidRDefault="00000000" w:rsidRPr="00000000" w14:paraId="000001A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RNF-10:</w:t>
      </w:r>
      <w:r w:rsidDel="00000000" w:rsidR="00000000" w:rsidRPr="00000000">
        <w:rPr>
          <w:sz w:val="22"/>
          <w:szCs w:val="22"/>
          <w:rtl w:val="0"/>
        </w:rPr>
        <w:t xml:space="preserve"> Todos los datos personales deben cifrarse en tránsito mediante protocolos HTTPS con soporte para TLS 1.2 o superior, validando el certificado del servidor.</w:t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RNF-11:</w:t>
      </w:r>
      <w:r w:rsidDel="00000000" w:rsidR="00000000" w:rsidRPr="00000000">
        <w:rPr>
          <w:sz w:val="22"/>
          <w:szCs w:val="22"/>
          <w:rtl w:val="0"/>
        </w:rPr>
        <w:t xml:space="preserve"> El acceso a los endpoints del API de administración debe estar restringido por roles, permitiendo únicamente el ingreso de usuarios con perfil de administrador validado.</w:t>
      </w:r>
    </w:p>
    <w:p w:rsidR="00000000" w:rsidDel="00000000" w:rsidP="00000000" w:rsidRDefault="00000000" w:rsidRPr="00000000" w14:paraId="000001AE">
      <w:pPr>
        <w:pStyle w:val="Heading3"/>
        <w:keepNext w:val="0"/>
        <w:spacing w:after="80" w:before="280" w:lineRule="auto"/>
        <w:ind w:firstLine="0"/>
        <w:jc w:val="both"/>
        <w:rPr>
          <w:rFonts w:ascii="Arial" w:cs="Arial" w:eastAsia="Arial" w:hAnsi="Arial"/>
        </w:rPr>
      </w:pPr>
      <w:bookmarkStart w:colFirst="0" w:colLast="0" w:name="_heading=h.dzec5wmzuyy0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Mantenibilidad</w:t>
      </w:r>
    </w:p>
    <w:p w:rsidR="00000000" w:rsidDel="00000000" w:rsidP="00000000" w:rsidRDefault="00000000" w:rsidRPr="00000000" w14:paraId="000001AF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RNF-12:</w:t>
      </w:r>
      <w:r w:rsidDel="00000000" w:rsidR="00000000" w:rsidRPr="00000000">
        <w:rPr>
          <w:sz w:val="22"/>
          <w:szCs w:val="22"/>
          <w:rtl w:val="0"/>
        </w:rPr>
        <w:t xml:space="preserve"> La aplicación debe implementar un sistema de logging que registre eventos críticos del backend, incluyendo fallos de autenticación, errores en el proceso de inferencia y actividad administrativa, con timestamp, tipo de evento y usuario afectado.</w:t>
      </w:r>
    </w:p>
    <w:p w:rsidR="00000000" w:rsidDel="00000000" w:rsidP="00000000" w:rsidRDefault="00000000" w:rsidRPr="00000000" w14:paraId="000001B0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RNF-13:</w:t>
      </w:r>
      <w:r w:rsidDel="00000000" w:rsidR="00000000" w:rsidRPr="00000000">
        <w:rPr>
          <w:sz w:val="22"/>
          <w:szCs w:val="22"/>
          <w:rtl w:val="0"/>
        </w:rPr>
        <w:t xml:space="preserve"> El modelo de IA debe poder ser actualizado y reemplazado en el servidor sin requerir una nueva versión de la aplicación móvil, mediante descarga desde una CDN o configuración remota controlada por el backend.</w:t>
      </w:r>
    </w:p>
    <w:p w:rsidR="00000000" w:rsidDel="00000000" w:rsidP="00000000" w:rsidRDefault="00000000" w:rsidRPr="00000000" w14:paraId="000001B1">
      <w:pPr>
        <w:spacing w:after="240" w:befor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40" w:befor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40" w:befor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40" w:befor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40" w:befor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40" w:befor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40" w:befor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40" w:befor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240" w:befor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240" w:befor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40" w:befor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40" w:befor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40" w:befor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40" w:befor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1"/>
        <w:ind w:left="1" w:hanging="3"/>
        <w:jc w:val="center"/>
        <w:rPr>
          <w:sz w:val="22"/>
          <w:szCs w:val="22"/>
          <w:shd w:fill="ff9900" w:val="clear"/>
        </w:rPr>
      </w:pPr>
      <w:r w:rsidDel="00000000" w:rsidR="00000000" w:rsidRPr="00000000">
        <w:rPr>
          <w:color w:val="000000"/>
          <w:rtl w:val="0"/>
        </w:rPr>
        <w:t xml:space="preserve">11. Otros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21"/>
        </w:numPr>
        <w:spacing w:after="240" w:before="240" w:lineRule="auto"/>
        <w:ind w:left="720" w:right="600" w:hanging="360"/>
        <w:jc w:val="both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Base de datos: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 El sistema de base de datos debe ser diseñado para soportar de forma estructurada las funcionalidades de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gamificación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gestión de puntos de reciclaje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 y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analítica de uso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, garantizando trazabilidad, rendimiento y escalabilidad. Para el almacenamiento local en el dispositivo móvil se utilizará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SQLite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, mientras que para la persistencia en la nube se empleará </w:t>
      </w:r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Azure SQL Database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, permitiendo integración con servicios backend desarrollados en ASP.NET Core y compatibilidad con herramientas de monitoreo y auditoría.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Internacionalización: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Para el MVP, la aplicación solo estará disponible en español de Chile.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Legales: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La aplicación debe incluir una Política de Privacidad y Términos de Uso accesibles dentro de la aplicación, los cuales deben detallar el manejo de datos personales y de imágenes.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Reutilización de componentes: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Se priorizará el uso de librerías y componentes estables de la comunidad .NET MAUI para agilizar el desarrollo y garantizar la mantenibilidad.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1"/>
        <w:ind w:left="1" w:hanging="3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12. Glosario</w:t>
      </w:r>
    </w:p>
    <w:p w:rsidR="00000000" w:rsidDel="00000000" w:rsidP="00000000" w:rsidRDefault="00000000" w:rsidRPr="00000000" w14:paraId="000001D6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RAEE: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Residuos de Aparatos Eléctricos y Electrónicos. Desechos provenientes de dispositivos tecnológicos.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Ley REP (20.920):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Ley de Responsabilidad Extendida del Productor. Establece un marco para la gestión de residuos en Chile, impulsando la economía circular.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MVP (Minimum Viable Product):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Producto Mínimo Viable. Versión inicial de una aplicación con las funcionalidades básicas necesarias para ser validada </w:t>
      </w:r>
      <w:r w:rsidDel="00000000" w:rsidR="00000000" w:rsidRPr="00000000">
        <w:rPr>
          <w:sz w:val="22"/>
          <w:szCs w:val="22"/>
          <w:rtl w:val="0"/>
        </w:rPr>
        <w:t xml:space="preserve">por los usuarios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IA (Inteligencia Artificial):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Simulación de procesos de inteligencia humana por máquinas, en este caso, para el reconocimiento de imágenes.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.NET MAUI: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.NET Multi-platform App UI. Framework de Microsoft para crear aplicaciones nativas para dispositivos móviles y de escritorio con 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TensorFlow Lite: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Versión ligera de la librería de machine learning TensorFlow, diseñada para ejecutarse en dispositivos móviles y embebidos.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Backend: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Conjunto de servicios y lógica de servidor que dan soporte a las funcionalidades de la aplicación móvil.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CRUD: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Acrónimo de Create (Crear), Read (Leer), Update (Modificar), Delete (Eliminar).  Operaciones básicas de persistencia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JWT (JSON Web Token):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Estándar abierto para la creación de tokens de acceso que permiten transmitir información de forma segura entre partes.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API (Application Programming Interface):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Interfaz que permite la comunicación e integración entre diferentes componentes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jc w:val="center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Capstone Fase 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jc w:val="right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jc w:val="right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3898914</wp:posOffset>
          </wp:positionH>
          <wp:positionV relativeFrom="paragraph">
            <wp:posOffset>114300</wp:posOffset>
          </wp:positionV>
          <wp:extent cx="1827515" cy="449898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7515" cy="44989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  <w:ind w:left="0" w:hanging="1"/>
    </w:pPr>
    <w:rPr>
      <w:b w:val="1"/>
      <w:color w:val="365f9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spacing w:line="240" w:lineRule="auto"/>
      <w:ind w:left="0" w:hanging="1"/>
    </w:pPr>
    <w:rPr>
      <w:b w:val="1"/>
      <w:color w:val="365f91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hanging="1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0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qFormat w:val="1"/>
    <w:pPr>
      <w:suppressAutoHyphens w:val="1"/>
      <w:spacing w:after="100" w:afterAutospacing="1" w:before="100" w:beforeAutospacing="1" w:line="240" w:lineRule="auto"/>
      <w:ind w:left="-1" w:leftChars="-1" w:hanging="1" w:hangingChars="1"/>
      <w:textDirection w:val="btLr"/>
      <w:textAlignment w:val="top"/>
      <w:outlineLvl w:val="0"/>
    </w:pPr>
    <w:rPr>
      <w:rFonts w:ascii="Times New Roman" w:cs="Times New Roman" w:eastAsia="Times New Roman" w:hAnsi="Times New Roman"/>
      <w:position w:val="-1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suppressAutoHyphens w:val="1"/>
      <w:ind w:left="720" w:leftChars="-1" w:hanging="1" w:hangingChars="1"/>
      <w:contextualSpacing w:val="1"/>
      <w:textDirection w:val="btLr"/>
      <w:textAlignment w:val="top"/>
      <w:outlineLvl w:val="0"/>
    </w:pPr>
    <w:rPr>
      <w:position w:val="-1"/>
      <w:szCs w:val="22"/>
      <w:lang w:eastAsia="en-US"/>
    </w:r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 w:val="1"/>
      <w:spacing w:after="0" w:line="240" w:lineRule="auto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pPr>
      <w:suppressAutoHyphens w:val="1"/>
      <w:spacing w:after="0" w:line="240" w:lineRule="auto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0"/>
      <w:szCs w:val="20"/>
      <w:lang w:val="en-US"/>
    </w:rPr>
  </w:style>
  <w:style w:type="character" w:styleId="TextocomentarioCar" w:customStyle="1">
    <w:name w:val="Texto comentario C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tulo1Car" w:customStyle="1">
    <w:name w:val="Título 1 C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Ttulo2Car" w:customStyle="1">
    <w:name w:val="Título 2 C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uppressAutoHyphens w:val="1"/>
      <w:spacing w:after="0" w:line="240" w:lineRule="auto"/>
      <w:ind w:left="-1" w:leftChars="-1" w:hanging="1" w:hangingChars="1"/>
      <w:textDirection w:val="btLr"/>
      <w:textAlignment w:val="top"/>
      <w:outlineLvl w:val="0"/>
    </w:pPr>
    <w:rPr>
      <w:rFonts w:ascii="Tahoma" w:hAnsi="Tahoma"/>
      <w:position w:val="-1"/>
      <w:sz w:val="16"/>
      <w:szCs w:val="16"/>
      <w:lang/>
    </w:rPr>
  </w:style>
  <w:style w:type="character" w:styleId="TextodegloboCar" w:customStyle="1">
    <w:name w:val="Texto de globo C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Ttulo3Car" w:customStyle="1">
    <w:name w:val="Título 3 C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  <w:suppressAutoHyphens w:val="1"/>
      <w:ind w:left="-1" w:leftChars="-1" w:hanging="1" w:hangingChars="1"/>
      <w:textDirection w:val="btLr"/>
      <w:textAlignment w:val="top"/>
      <w:outlineLvl w:val="0"/>
    </w:pPr>
    <w:rPr>
      <w:rFonts w:ascii="Calibri" w:hAnsi="Calibri"/>
      <w:position w:val="-1"/>
      <w:sz w:val="22"/>
      <w:szCs w:val="22"/>
      <w:lang w:eastAsia="en-US"/>
    </w:rPr>
  </w:style>
  <w:style w:type="character" w:styleId="EncabezadoCar" w:customStyle="1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  <w:suppressAutoHyphens w:val="1"/>
      <w:ind w:left="-1" w:leftChars="-1" w:hanging="1" w:hangingChars="1"/>
      <w:textDirection w:val="btLr"/>
      <w:textAlignment w:val="top"/>
      <w:outlineLvl w:val="0"/>
    </w:pPr>
    <w:rPr>
      <w:rFonts w:ascii="Calibri" w:hAnsi="Calibri"/>
      <w:position w:val="-1"/>
      <w:sz w:val="22"/>
      <w:szCs w:val="22"/>
      <w:lang w:eastAsia="en-US"/>
    </w:rPr>
  </w:style>
  <w:style w:type="character" w:styleId="PiedepginaCar" w:customStyle="1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deTDC" w:customStyle="1">
    <w:name w:val="Título de TDC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DC2">
    <w:name w:val="toc 2"/>
    <w:basedOn w:val="Normal"/>
    <w:next w:val="Normal"/>
    <w:qFormat w:val="1"/>
    <w:pPr>
      <w:suppressAutoHyphens w:val="1"/>
      <w:ind w:left="220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DC3">
    <w:name w:val="toc 3"/>
    <w:basedOn w:val="Normal"/>
    <w:next w:val="Normal"/>
    <w:qFormat w:val="1"/>
    <w:pPr>
      <w:suppressAutoHyphens w:val="1"/>
      <w:spacing w:after="100"/>
      <w:ind w:left="440" w:leftChars="-1" w:hanging="1" w:hangingChars="1"/>
      <w:textDirection w:val="btLr"/>
      <w:textAlignment w:val="top"/>
      <w:outlineLvl w:val="0"/>
    </w:pPr>
    <w:rPr>
      <w:rFonts w:ascii="Calibri" w:cs="Times New Roman" w:eastAsia="Times New Roman" w:hAnsi="Calibri"/>
      <w:position w:val="-1"/>
      <w:szCs w:val="22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emplate" w:customStyle="1">
    <w:name w:val="template"/>
    <w:basedOn w:val="Normal"/>
    <w:pPr>
      <w:suppressAutoHyphens w:val="1"/>
      <w:spacing w:after="0" w:line="240" w:lineRule="atLeast"/>
      <w:ind w:left="-1" w:leftChars="-1" w:hanging="1" w:hangingChars="1"/>
      <w:textDirection w:val="btLr"/>
      <w:textAlignment w:val="top"/>
      <w:outlineLvl w:val="0"/>
    </w:pPr>
    <w:rPr>
      <w:rFonts w:eastAsia="Times New Roman"/>
      <w:i w:val="1"/>
      <w:position w:val="-1"/>
      <w:sz w:val="22"/>
      <w:szCs w:val="20"/>
      <w:lang w:eastAsia="en-US" w:val="en-US"/>
    </w:rPr>
  </w:style>
  <w:style w:type="paragraph" w:styleId="level3text" w:customStyle="1">
    <w:name w:val="level 3 text"/>
    <w:basedOn w:val="Normal"/>
    <w:pPr>
      <w:numPr>
        <w:ilvl w:val="12"/>
        <w:numId w:val="12"/>
      </w:numPr>
      <w:suppressAutoHyphens w:val="1"/>
      <w:spacing w:after="0" w:line="220" w:lineRule="atLeast"/>
      <w:ind w:left="1350" w:leftChars="-1" w:hanging="716" w:hangingChars="1"/>
      <w:textDirection w:val="btLr"/>
      <w:textAlignment w:val="top"/>
      <w:outlineLvl w:val="0"/>
    </w:pPr>
    <w:rPr>
      <w:rFonts w:eastAsia="Times New Roman"/>
      <w:i w:val="1"/>
      <w:position w:val="-1"/>
      <w:sz w:val="22"/>
      <w:szCs w:val="20"/>
      <w:lang w:eastAsia="en-US" w:val="en-US"/>
    </w:rPr>
  </w:style>
  <w:style w:type="paragraph" w:styleId="requirement" w:customStyle="1">
    <w:name w:val="requirement"/>
    <w:basedOn w:val="Normal"/>
    <w:pPr>
      <w:suppressAutoHyphens w:val="1"/>
      <w:spacing w:after="0" w:line="240" w:lineRule="atLeast"/>
      <w:ind w:left="2348" w:leftChars="-1" w:hanging="994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Cs w:val="20"/>
      <w:lang w:eastAsia="en-US" w:val="en-US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Y5O5GyNWM2T5MvoVo4jTeJZKsQ==">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2012-10-28T15:08:00Z</dcterms:created>
  <dc:creator>admin</dc:creator>
</cp:coreProperties>
</file>