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center"/>
        <w:rPr>
          <w:rFonts w:ascii="Arial" w:cs="Arial" w:eastAsia="Arial" w:hAnsi="Arial"/>
          <w:b w:val="0"/>
          <w:color w:val="000000"/>
          <w:sz w:val="24"/>
          <w:szCs w:val="24"/>
          <w:vertAlign w:val="baseline"/>
        </w:rPr>
      </w:pPr>
      <w:r w:rsidDel="00000000" w:rsidR="00000000" w:rsidRPr="00000000">
        <w:rPr>
          <w:rFonts w:ascii="Arial" w:cs="Arial" w:eastAsia="Arial" w:hAnsi="Arial"/>
          <w:b w:val="1"/>
          <w:color w:val="000000"/>
          <w:sz w:val="24"/>
          <w:szCs w:val="24"/>
          <w:vertAlign w:val="baseline"/>
          <w:rtl w:val="0"/>
        </w:rPr>
        <w:t xml:space="preserve">Sistema de Recomendação Híbrido Multiplataforma para Filmes e Séries: Integração de Conteúdo e Popularidade Temporal</w:t>
      </w:r>
      <w:r w:rsidDel="00000000" w:rsidR="00000000" w:rsidRPr="00000000">
        <w:rPr>
          <w:rtl w:val="0"/>
        </w:rPr>
      </w:r>
    </w:p>
    <w:p w:rsidR="00000000" w:rsidDel="00000000" w:rsidP="00000000" w:rsidRDefault="00000000" w:rsidRPr="00000000" w14:paraId="00000002">
      <w:pPr>
        <w:spacing w:line="240" w:lineRule="auto"/>
        <w:jc w:val="center"/>
        <w:rPr>
          <w:rFonts w:ascii="Arial" w:cs="Arial" w:eastAsia="Arial" w:hAnsi="Arial"/>
          <w:b w:val="0"/>
          <w:color w:val="000000"/>
          <w:sz w:val="24"/>
          <w:szCs w:val="24"/>
          <w:vertAlign w:val="baseline"/>
        </w:rPr>
      </w:pPr>
      <w:r w:rsidDel="00000000" w:rsidR="00000000" w:rsidRPr="00000000">
        <w:rPr>
          <w:rtl w:val="0"/>
        </w:rPr>
      </w:r>
    </w:p>
    <w:p w:rsidR="00000000" w:rsidDel="00000000" w:rsidP="00000000" w:rsidRDefault="00000000" w:rsidRPr="00000000" w14:paraId="00000003">
      <w:pPr>
        <w:spacing w:line="240" w:lineRule="auto"/>
        <w:jc w:val="right"/>
        <w:rPr>
          <w:rFonts w:ascii="Arial" w:cs="Arial" w:eastAsia="Arial" w:hAnsi="Arial"/>
          <w:b w:val="0"/>
          <w:sz w:val="24"/>
          <w:szCs w:val="24"/>
          <w:vertAlign w:val="baseline"/>
        </w:rPr>
      </w:pPr>
      <w:r w:rsidDel="00000000" w:rsidR="00000000" w:rsidRPr="00000000">
        <w:rPr>
          <w:rFonts w:ascii="Arial" w:cs="Arial" w:eastAsia="Arial" w:hAnsi="Arial"/>
          <w:b w:val="1"/>
          <w:color w:val="000000"/>
          <w:sz w:val="24"/>
          <w:szCs w:val="24"/>
          <w:vertAlign w:val="baseline"/>
          <w:rtl w:val="0"/>
        </w:rPr>
        <w:t xml:space="preserve">Gabriel Guimarães de Almeida</w:t>
      </w:r>
      <w:r w:rsidDel="00000000" w:rsidR="00000000" w:rsidRPr="00000000">
        <w:rPr>
          <w:rFonts w:ascii="Arial" w:cs="Arial" w:eastAsia="Arial" w:hAnsi="Arial"/>
          <w:b w:val="1"/>
          <w:sz w:val="24"/>
          <w:szCs w:val="24"/>
          <w:vertAlign w:val="superscript"/>
        </w:rPr>
        <w:footnoteReference w:customMarkFollows="0" w:id="0"/>
      </w:r>
      <w:r w:rsidDel="00000000" w:rsidR="00000000" w:rsidRPr="00000000">
        <w:rPr>
          <w:rtl w:val="0"/>
        </w:rPr>
      </w:r>
    </w:p>
    <w:p w:rsidR="00000000" w:rsidDel="00000000" w:rsidP="00000000" w:rsidRDefault="00000000" w:rsidRPr="00000000" w14:paraId="00000004">
      <w:pPr>
        <w:spacing w:line="240" w:lineRule="auto"/>
        <w:jc w:val="right"/>
        <w:rPr>
          <w:rFonts w:ascii="Arial" w:cs="Arial" w:eastAsia="Arial" w:hAnsi="Arial"/>
          <w:b w:val="0"/>
          <w:sz w:val="24"/>
          <w:szCs w:val="24"/>
          <w:vertAlign w:val="baseline"/>
        </w:rPr>
      </w:pPr>
      <w:r w:rsidDel="00000000" w:rsidR="00000000" w:rsidRPr="00000000">
        <w:rPr>
          <w:rFonts w:ascii="Arial" w:cs="Arial" w:eastAsia="Arial" w:hAnsi="Arial"/>
          <w:b w:val="1"/>
          <w:sz w:val="24"/>
          <w:szCs w:val="24"/>
          <w:rtl w:val="0"/>
        </w:rPr>
        <w:t xml:space="preserve">Yan Victor Borba Araújo</w:t>
      </w:r>
      <w:r w:rsidDel="00000000" w:rsidR="00000000" w:rsidRPr="00000000">
        <w:rPr>
          <w:rFonts w:ascii="Arial" w:cs="Arial" w:eastAsia="Arial" w:hAnsi="Arial"/>
          <w:b w:val="1"/>
          <w:sz w:val="24"/>
          <w:szCs w:val="24"/>
          <w:vertAlign w:val="superscript"/>
        </w:rPr>
        <w:footnoteReference w:customMarkFollows="0" w:id="1"/>
      </w:r>
      <w:r w:rsidDel="00000000" w:rsidR="00000000" w:rsidRPr="00000000">
        <w:rPr>
          <w:rtl w:val="0"/>
        </w:rPr>
      </w:r>
    </w:p>
    <w:p w:rsidR="00000000" w:rsidDel="00000000" w:rsidP="00000000" w:rsidRDefault="00000000" w:rsidRPr="00000000" w14:paraId="00000005">
      <w:pPr>
        <w:spacing w:line="240" w:lineRule="auto"/>
        <w:jc w:val="right"/>
        <w:rPr>
          <w:rFonts w:ascii="Arial" w:cs="Arial" w:eastAsia="Arial" w:hAnsi="Arial"/>
          <w:b w:val="0"/>
          <w:sz w:val="24"/>
          <w:szCs w:val="24"/>
          <w:vertAlign w:val="baseline"/>
        </w:rPr>
      </w:pPr>
      <w:r w:rsidDel="00000000" w:rsidR="00000000" w:rsidRPr="00000000">
        <w:rPr>
          <w:rFonts w:ascii="Arial" w:cs="Arial" w:eastAsia="Arial" w:hAnsi="Arial"/>
          <w:b w:val="1"/>
          <w:sz w:val="24"/>
          <w:szCs w:val="24"/>
          <w:rtl w:val="0"/>
        </w:rPr>
        <w:t xml:space="preserve">Joice Bezerra Cavalcanti</w:t>
      </w:r>
      <w:r w:rsidDel="00000000" w:rsidR="00000000" w:rsidRPr="00000000">
        <w:rPr>
          <w:rFonts w:ascii="Arial" w:cs="Arial" w:eastAsia="Arial" w:hAnsi="Arial"/>
          <w:b w:val="1"/>
          <w:sz w:val="24"/>
          <w:szCs w:val="24"/>
          <w:vertAlign w:val="superscript"/>
        </w:rPr>
        <w:footnoteReference w:customMarkFollows="0" w:id="2"/>
      </w:r>
      <w:r w:rsidDel="00000000" w:rsidR="00000000" w:rsidRPr="00000000">
        <w:rPr>
          <w:rtl w:val="0"/>
        </w:rPr>
      </w:r>
    </w:p>
    <w:p w:rsidR="00000000" w:rsidDel="00000000" w:rsidP="00000000" w:rsidRDefault="00000000" w:rsidRPr="00000000" w14:paraId="00000006">
      <w:pPr>
        <w:spacing w:line="240" w:lineRule="auto"/>
        <w:jc w:val="right"/>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07">
      <w:pPr>
        <w:spacing w:line="240" w:lineRule="auto"/>
        <w:jc w:val="both"/>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Resumo</w:t>
      </w:r>
      <w:r w:rsidDel="00000000" w:rsidR="00000000" w:rsidRPr="00000000">
        <w:rPr>
          <w:rtl w:val="0"/>
        </w:rPr>
      </w:r>
    </w:p>
    <w:p w:rsidR="00000000" w:rsidDel="00000000" w:rsidP="00000000" w:rsidRDefault="00000000" w:rsidRPr="00000000" w14:paraId="00000008">
      <w:pPr>
        <w:spacing w:line="24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Este artigo apresenta o desenvolvimento de um sistema de recomendação híbrido para filmes e séries, integrando dados de três plataformas de streaming (Netflix, Amazon Prime, Disney+). O objetivo é fornecer recomendações personalizadas e relevantes, considerando tanto similaridade de conteúdo quanto popularidade temporal. O pipeline envolve etapas de ETL, engenharia de features, implementação de algoritmo híbrido e avaliação quantitativa, com discussão sobre limitações e perspectivas futuras.</w:t>
      </w:r>
    </w:p>
    <w:p w:rsidR="00000000" w:rsidDel="00000000" w:rsidP="00000000" w:rsidRDefault="00000000" w:rsidRPr="00000000" w14:paraId="00000009">
      <w:pPr>
        <w:spacing w:line="240" w:lineRule="auto"/>
        <w:jc w:val="both"/>
        <w:rPr>
          <w:rFonts w:ascii="Arial" w:cs="Arial" w:eastAsia="Arial" w:hAnsi="Arial"/>
          <w:sz w:val="24"/>
          <w:szCs w:val="24"/>
          <w:vertAlign w:val="baseline"/>
        </w:rPr>
      </w:pPr>
      <w:r w:rsidDel="00000000" w:rsidR="00000000" w:rsidRPr="00000000">
        <w:rPr>
          <w:rFonts w:ascii="Arial" w:cs="Arial" w:eastAsia="Arial" w:hAnsi="Arial"/>
          <w:b w:val="1"/>
          <w:sz w:val="24"/>
          <w:szCs w:val="24"/>
          <w:vertAlign w:val="baseline"/>
          <w:rtl w:val="0"/>
        </w:rPr>
        <w:t xml:space="preserve">Palavras-chave: </w:t>
      </w:r>
      <w:r w:rsidDel="00000000" w:rsidR="00000000" w:rsidRPr="00000000">
        <w:rPr>
          <w:rFonts w:ascii="Arial" w:cs="Arial" w:eastAsia="Arial" w:hAnsi="Arial"/>
          <w:sz w:val="24"/>
          <w:szCs w:val="24"/>
          <w:vertAlign w:val="baseline"/>
          <w:rtl w:val="0"/>
        </w:rPr>
        <w:t xml:space="preserve">Sistema de recomendação; híbrido; streaming; engenharia de features; popularidade temporal; cold-start;</w:t>
      </w:r>
    </w:p>
    <w:p w:rsidR="00000000" w:rsidDel="00000000" w:rsidP="00000000" w:rsidRDefault="00000000" w:rsidRPr="00000000" w14:paraId="0000000A">
      <w:pPr>
        <w:spacing w:line="240" w:lineRule="auto"/>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0B">
      <w:pPr>
        <w:spacing w:line="240" w:lineRule="auto"/>
        <w:jc w:val="both"/>
        <w:rPr>
          <w:rFonts w:ascii="Arial" w:cs="Arial" w:eastAsia="Arial" w:hAnsi="Arial"/>
          <w:sz w:val="24"/>
          <w:szCs w:val="24"/>
          <w:vertAlign w:val="baseline"/>
        </w:rPr>
      </w:pPr>
      <w:r w:rsidDel="00000000" w:rsidR="00000000" w:rsidRPr="00000000">
        <w:rPr>
          <w:rFonts w:ascii="Arial" w:cs="Arial" w:eastAsia="Arial" w:hAnsi="Arial"/>
          <w:b w:val="1"/>
          <w:sz w:val="24"/>
          <w:szCs w:val="24"/>
          <w:vertAlign w:val="baseline"/>
          <w:rtl w:val="0"/>
        </w:rPr>
        <w:t xml:space="preserve">Abstract</w:t>
      </w:r>
      <w:r w:rsidDel="00000000" w:rsidR="00000000" w:rsidRPr="00000000">
        <w:rPr>
          <w:rtl w:val="0"/>
        </w:rPr>
      </w:r>
    </w:p>
    <w:p w:rsidR="00000000" w:rsidDel="00000000" w:rsidP="00000000" w:rsidRDefault="00000000" w:rsidRPr="00000000" w14:paraId="0000000C">
      <w:pPr>
        <w:spacing w:line="240" w:lineRule="auto"/>
        <w:jc w:val="both"/>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This article presents the development of a hybrid recommendation system for movies and TV shows, integrating data from three streaming platforms: Netflix, Amazon Prime, and Disney+. The objective is to provide personalized and relevant recommendations by considering both content similarity and temporal popularity. The pipeline includes ETL processes, feature engineering, implementation of a hybrid algorithm, and quantitative evaluation, along with a discussion of limitations and future perspectives.</w:t>
      </w:r>
    </w:p>
    <w:p w:rsidR="00000000" w:rsidDel="00000000" w:rsidP="00000000" w:rsidRDefault="00000000" w:rsidRPr="00000000" w14:paraId="0000000D">
      <w:pPr>
        <w:spacing w:line="240" w:lineRule="auto"/>
        <w:jc w:val="both"/>
        <w:rPr>
          <w:rFonts w:ascii="Arial" w:cs="Arial" w:eastAsia="Arial" w:hAnsi="Arial"/>
          <w:color w:val="ee0000"/>
          <w:sz w:val="24"/>
          <w:szCs w:val="24"/>
          <w:vertAlign w:val="baseline"/>
        </w:rPr>
      </w:pPr>
      <w:r w:rsidDel="00000000" w:rsidR="00000000" w:rsidRPr="00000000">
        <w:rPr>
          <w:rFonts w:ascii="Arial" w:cs="Arial" w:eastAsia="Arial" w:hAnsi="Arial"/>
          <w:b w:val="1"/>
          <w:sz w:val="24"/>
          <w:szCs w:val="24"/>
          <w:vertAlign w:val="baseline"/>
          <w:rtl w:val="0"/>
        </w:rPr>
        <w:t xml:space="preserve">Keywords: </w:t>
      </w:r>
      <w:r w:rsidDel="00000000" w:rsidR="00000000" w:rsidRPr="00000000">
        <w:rPr>
          <w:rFonts w:ascii="Arial" w:cs="Arial" w:eastAsia="Arial" w:hAnsi="Arial"/>
          <w:color w:val="000000"/>
          <w:sz w:val="24"/>
          <w:szCs w:val="24"/>
          <w:vertAlign w:val="baseline"/>
          <w:rtl w:val="0"/>
        </w:rPr>
        <w:t xml:space="preserve">Recommendation system; hybrid; streaming; feature engineering; temporal popularity; cold-start;</w:t>
      </w:r>
      <w:r w:rsidDel="00000000" w:rsidR="00000000" w:rsidRPr="00000000">
        <w:rPr>
          <w:rtl w:val="0"/>
        </w:rPr>
      </w:r>
    </w:p>
    <w:p w:rsidR="00000000" w:rsidDel="00000000" w:rsidP="00000000" w:rsidRDefault="00000000" w:rsidRPr="00000000" w14:paraId="0000000E">
      <w:pPr>
        <w:spacing w:line="240" w:lineRule="auto"/>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0F">
      <w:pPr>
        <w:spacing w:line="240" w:lineRule="auto"/>
        <w:jc w:val="both"/>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Introdução</w:t>
      </w:r>
      <w:r w:rsidDel="00000000" w:rsidR="00000000" w:rsidRPr="00000000">
        <w:rPr>
          <w:rtl w:val="0"/>
        </w:rPr>
      </w:r>
    </w:p>
    <w:p w:rsidR="00000000" w:rsidDel="00000000" w:rsidP="00000000" w:rsidRDefault="00000000" w:rsidRPr="00000000" w14:paraId="00000010">
      <w:pPr>
        <w:spacing w:line="240" w:lineRule="auto"/>
        <w:ind w:firstLine="708"/>
        <w:jc w:val="both"/>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A crescente oferta de conteúdo em múltiplas plataformas de streaming impõe desafios para usuários na descoberta de novos títulos. Sistemas de recomendação desempenham papel central na personalização da experiência, mas enfrentam dificuldades como o problema de cold-start e a heterogeneidade dos dados. Este trabalho propõe um sistema híbrido, combinando filtragem baseada em conteúdo e popularidade temporal, para superar tais desafios.</w:t>
      </w:r>
    </w:p>
    <w:p w:rsidR="00000000" w:rsidDel="00000000" w:rsidP="00000000" w:rsidRDefault="00000000" w:rsidRPr="00000000" w14:paraId="00000011">
      <w:pPr>
        <w:spacing w:line="240" w:lineRule="auto"/>
        <w:jc w:val="both"/>
        <w:rPr>
          <w:rFonts w:ascii="Arial" w:cs="Arial" w:eastAsia="Arial" w:hAnsi="Arial"/>
          <w:color w:val="000000"/>
          <w:vertAlign w:val="baseline"/>
        </w:rPr>
      </w:pPr>
      <w:r w:rsidDel="00000000" w:rsidR="00000000" w:rsidRPr="00000000">
        <w:rPr>
          <w:rtl w:val="0"/>
        </w:rPr>
      </w:r>
    </w:p>
    <w:p w:rsidR="00000000" w:rsidDel="00000000" w:rsidP="00000000" w:rsidRDefault="00000000" w:rsidRPr="00000000" w14:paraId="00000012">
      <w:pPr>
        <w:spacing w:line="240" w:lineRule="auto"/>
        <w:jc w:val="both"/>
        <w:rPr>
          <w:rFonts w:ascii="Arial" w:cs="Arial" w:eastAsia="Arial" w:hAnsi="Arial"/>
          <w:b w:val="0"/>
          <w:color w:val="000000"/>
          <w:sz w:val="24"/>
          <w:szCs w:val="24"/>
          <w:vertAlign w:val="baseline"/>
        </w:rPr>
      </w:pPr>
      <w:r w:rsidDel="00000000" w:rsidR="00000000" w:rsidRPr="00000000">
        <w:rPr>
          <w:rFonts w:ascii="Arial" w:cs="Arial" w:eastAsia="Arial" w:hAnsi="Arial"/>
          <w:b w:val="1"/>
          <w:color w:val="000000"/>
          <w:sz w:val="24"/>
          <w:szCs w:val="24"/>
          <w:vertAlign w:val="baseline"/>
          <w:rtl w:val="0"/>
        </w:rPr>
        <w:t xml:space="preserve">Metodologia: ETL e Engenharia de Features</w:t>
      </w:r>
      <w:r w:rsidDel="00000000" w:rsidR="00000000" w:rsidRPr="00000000">
        <w:rPr>
          <w:rtl w:val="0"/>
        </w:rPr>
      </w:r>
    </w:p>
    <w:p w:rsidR="00000000" w:rsidDel="00000000" w:rsidP="00000000" w:rsidRDefault="00000000" w:rsidRPr="00000000" w14:paraId="00000013">
      <w:pPr>
        <w:spacing w:line="240" w:lineRule="auto"/>
        <w:ind w:firstLine="709"/>
        <w:jc w:val="both"/>
        <w:rPr>
          <w:rFonts w:ascii="Arial" w:cs="Arial" w:eastAsia="Arial" w:hAnsi="Arial"/>
          <w:b w:val="0"/>
          <w:color w:val="ff0000"/>
          <w:sz w:val="24"/>
          <w:szCs w:val="24"/>
          <w:vertAlign w:val="baseline"/>
        </w:rPr>
      </w:pPr>
      <w:r w:rsidDel="00000000" w:rsidR="00000000" w:rsidRPr="00000000">
        <w:rPr>
          <w:rFonts w:ascii="Arial" w:cs="Arial" w:eastAsia="Arial" w:hAnsi="Arial"/>
          <w:color w:val="000000"/>
          <w:sz w:val="24"/>
          <w:szCs w:val="24"/>
          <w:vertAlign w:val="baseline"/>
          <w:rtl w:val="0"/>
        </w:rPr>
        <w:t xml:space="preserve">O processo ETL (Extract, Transform, Load) envolveu a extração dos dados dos arquivos CSV de cada plataforma, padronização dos nomes das colunas e concatenação em um único DataFrame. A engenharia de features combinou campos relevantes (listed_in, description, cast, director) em uma única string para vetorização textual. A vetorização foi realizada via TF-IDF, limitando a 5000 features e removendo stopwords em inglês.</w:t>
      </w:r>
      <w:r w:rsidDel="00000000" w:rsidR="00000000" w:rsidRPr="00000000">
        <w:rPr>
          <w:rFonts w:ascii="Arial" w:cs="Arial" w:eastAsia="Arial" w:hAnsi="Arial"/>
          <w:b w:val="1"/>
          <w:color w:val="ff0000"/>
          <w:sz w:val="24"/>
          <w:szCs w:val="24"/>
          <w:vertAlign w:val="baseline"/>
          <w:rtl w:val="0"/>
        </w:rPr>
        <w:t xml:space="preserve"> </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e8e8e8" w:val="clear"/>
        <w:spacing w:after="160" w:before="0" w:line="240" w:lineRule="auto"/>
        <w:ind w:left="70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Combinação de features</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e8e8e8" w:val="clear"/>
        <w:spacing w:after="160" w:before="0" w:line="240" w:lineRule="auto"/>
        <w:ind w:left="70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 combine_features(row):</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e8e8e8" w:val="clear"/>
        <w:spacing w:after="160" w:before="0" w:line="240" w:lineRule="auto"/>
        <w:ind w:left="70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return ' '.join(str(val) for val in [row['listed_in'], row['description'], row['cast'], row['director']] if pd.notnull(val))</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e8e8e8" w:val="clear"/>
        <w:spacing w:after="160" w:before="0" w:line="240" w:lineRule="auto"/>
        <w:ind w:left="70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df_merged['combined_features'] = df_merged.apply(combine_features, axis=1)</w:t>
      </w:r>
    </w:p>
    <w:p w:rsidR="00000000" w:rsidDel="00000000" w:rsidP="00000000" w:rsidRDefault="00000000" w:rsidRPr="00000000" w14:paraId="00000018">
      <w:pPr>
        <w:spacing w:line="240" w:lineRule="auto"/>
        <w:ind w:firstLine="709"/>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19">
      <w:pPr>
        <w:spacing w:line="240" w:lineRule="auto"/>
        <w:jc w:val="both"/>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Algoritmo Híbrido: Equações e Hiperparâmetros</w:t>
      </w:r>
      <w:r w:rsidDel="00000000" w:rsidR="00000000" w:rsidRPr="00000000">
        <w:rPr>
          <w:rtl w:val="0"/>
        </w:rPr>
      </w:r>
    </w:p>
    <w:p w:rsidR="00000000" w:rsidDel="00000000" w:rsidP="00000000" w:rsidRDefault="00000000" w:rsidRPr="00000000" w14:paraId="0000001A">
      <w:pPr>
        <w:spacing w:line="240" w:lineRule="auto"/>
        <w:ind w:firstLine="708"/>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O algoritmo híbrido calcula a similaridade de conteúdo entre títulos usando a matriz TF-IDF e a similaridade do cosseno. Em seguida, combina este score com um fator de popularidade temporal, modelado por decaimento exponencial:</w:t>
      </w:r>
    </w:p>
    <w:p w:rsidR="00000000" w:rsidDel="00000000" w:rsidP="00000000" w:rsidRDefault="00000000" w:rsidRPr="00000000" w14:paraId="0000001B">
      <w:pPr>
        <w:numPr>
          <w:ilvl w:val="0"/>
          <w:numId w:val="1"/>
        </w:numPr>
        <w:spacing w:line="240" w:lineRule="auto"/>
        <w:ind w:left="720" w:hanging="360"/>
        <w:jc w:val="both"/>
        <w:rPr>
          <w:sz w:val="24"/>
          <w:szCs w:val="24"/>
        </w:rPr>
      </w:pPr>
      <w:r w:rsidDel="00000000" w:rsidR="00000000" w:rsidRPr="00000000">
        <w:rPr>
          <w:rFonts w:ascii="Arial" w:cs="Arial" w:eastAsia="Arial" w:hAnsi="Arial"/>
          <w:b w:val="1"/>
          <w:sz w:val="24"/>
          <w:szCs w:val="24"/>
          <w:vertAlign w:val="baseline"/>
          <w:rtl w:val="0"/>
        </w:rPr>
        <w:t xml:space="preserve">Score de Popularidade Temporal:</w:t>
      </w:r>
      <w:r w:rsidDel="00000000" w:rsidR="00000000" w:rsidRPr="00000000">
        <w:rPr>
          <w:rFonts w:ascii="Arial" w:cs="Arial" w:eastAsia="Arial" w:hAnsi="Arial"/>
          <w:sz w:val="24"/>
          <w:szCs w:val="24"/>
          <w:vertAlign w:val="baseline"/>
          <w:rtl w:val="0"/>
        </w:rPr>
        <w:t xml:space="preserve">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08"/>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e8e8e8" w:val="clear"/>
          <w:vertAlign w:val="baseline"/>
          <w:rtl w:val="0"/>
        </w:rPr>
        <w:t xml:space="preserve">popularity_score = e^{-0.5 * (current_year - release_year)}</w:t>
      </w:r>
      <w:r w:rsidDel="00000000" w:rsidR="00000000" w:rsidRPr="00000000">
        <w:rPr>
          <w:rtl w:val="0"/>
        </w:rPr>
      </w:r>
    </w:p>
    <w:p w:rsidR="00000000" w:rsidDel="00000000" w:rsidP="00000000" w:rsidRDefault="00000000" w:rsidRPr="00000000" w14:paraId="0000001D">
      <w:pPr>
        <w:numPr>
          <w:ilvl w:val="0"/>
          <w:numId w:val="1"/>
        </w:numPr>
        <w:spacing w:line="240" w:lineRule="auto"/>
        <w:ind w:left="720" w:hanging="360"/>
        <w:jc w:val="both"/>
        <w:rPr>
          <w:sz w:val="24"/>
          <w:szCs w:val="24"/>
        </w:rPr>
      </w:pPr>
      <w:r w:rsidDel="00000000" w:rsidR="00000000" w:rsidRPr="00000000">
        <w:rPr>
          <w:rFonts w:ascii="Arial" w:cs="Arial" w:eastAsia="Arial" w:hAnsi="Arial"/>
          <w:b w:val="1"/>
          <w:sz w:val="24"/>
          <w:szCs w:val="24"/>
          <w:vertAlign w:val="baseline"/>
          <w:rtl w:val="0"/>
        </w:rPr>
        <w:t xml:space="preserve">Score Híbrido:</w:t>
      </w:r>
      <w:r w:rsidDel="00000000" w:rsidR="00000000" w:rsidRPr="00000000">
        <w:rPr>
          <w:rtl w:val="0"/>
        </w:rPr>
      </w:r>
    </w:p>
    <w:p w:rsidR="00000000" w:rsidDel="00000000" w:rsidP="00000000" w:rsidRDefault="00000000" w:rsidRPr="00000000" w14:paraId="0000001E">
      <w:pPr>
        <w:spacing w:line="240" w:lineRule="auto"/>
        <w:ind w:left="720" w:firstLine="0"/>
        <w:jc w:val="both"/>
        <w:rPr>
          <w:rFonts w:ascii="Arial" w:cs="Arial" w:eastAsia="Arial" w:hAnsi="Arial"/>
          <w:sz w:val="24"/>
          <w:szCs w:val="24"/>
          <w:vertAlign w:val="baseline"/>
        </w:rPr>
      </w:pPr>
      <w:r w:rsidDel="00000000" w:rsidR="00000000" w:rsidRPr="00000000">
        <w:rPr>
          <w:shd w:fill="e8e8e8" w:val="clear"/>
          <w:vertAlign w:val="baseline"/>
          <w:rtl w:val="0"/>
        </w:rPr>
        <w:t xml:space="preserve">hybrid_score = α * content_similarity + (1 - α) * popularity_score</w:t>
      </w:r>
      <w:r w:rsidDel="00000000" w:rsidR="00000000" w:rsidRPr="00000000">
        <w:rPr>
          <w:rtl w:val="0"/>
        </w:rPr>
      </w:r>
    </w:p>
    <w:p w:rsidR="00000000" w:rsidDel="00000000" w:rsidP="00000000" w:rsidRDefault="00000000" w:rsidRPr="00000000" w14:paraId="0000001F">
      <w:pPr>
        <w:spacing w:line="24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Onde α é um hiperparâmetro de balanceamento (fixado em 0.7 após experimentação). O sistema permite filtrar recomendações por plataforma.</w:t>
      </w:r>
    </w:p>
    <w:p w:rsidR="00000000" w:rsidDel="00000000" w:rsidP="00000000" w:rsidRDefault="00000000" w:rsidRPr="00000000" w14:paraId="00000020">
      <w:pPr>
        <w:spacing w:line="240" w:lineRule="auto"/>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21">
      <w:pPr>
        <w:spacing w:line="240" w:lineRule="auto"/>
        <w:jc w:val="both"/>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Avaliação Quantitativa</w:t>
      </w:r>
      <w:r w:rsidDel="00000000" w:rsidR="00000000" w:rsidRPr="00000000">
        <w:rPr>
          <w:rtl w:val="0"/>
        </w:rPr>
      </w:r>
    </w:p>
    <w:p w:rsidR="00000000" w:rsidDel="00000000" w:rsidP="00000000" w:rsidRDefault="00000000" w:rsidRPr="00000000" w14:paraId="00000022">
      <w:pPr>
        <w:spacing w:line="240" w:lineRule="auto"/>
        <w:ind w:firstLine="36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A avaliação foi realizada em hold-out, separando 20% dos títulos para teste. Foram calculadas as métricas Precision@5 e NDCG@10:</w:t>
      </w:r>
    </w:p>
    <w:p w:rsidR="00000000" w:rsidDel="00000000" w:rsidP="00000000" w:rsidRDefault="00000000" w:rsidRPr="00000000" w14:paraId="00000023">
      <w:pPr>
        <w:numPr>
          <w:ilvl w:val="0"/>
          <w:numId w:val="2"/>
        </w:numPr>
        <w:spacing w:line="240" w:lineRule="auto"/>
        <w:ind w:left="720" w:hanging="360"/>
        <w:jc w:val="both"/>
        <w:rPr/>
      </w:pPr>
      <w:r w:rsidDel="00000000" w:rsidR="00000000" w:rsidRPr="00000000">
        <w:rPr>
          <w:rFonts w:ascii="Arial" w:cs="Arial" w:eastAsia="Arial" w:hAnsi="Arial"/>
          <w:b w:val="1"/>
          <w:sz w:val="24"/>
          <w:szCs w:val="24"/>
          <w:vertAlign w:val="baseline"/>
          <w:rtl w:val="0"/>
        </w:rPr>
        <w:t xml:space="preserve">Precision@5:</w:t>
      </w:r>
      <w:r w:rsidDel="00000000" w:rsidR="00000000" w:rsidRPr="00000000">
        <w:rPr>
          <w:rFonts w:ascii="Arial" w:cs="Arial" w:eastAsia="Arial" w:hAnsi="Arial"/>
          <w:sz w:val="24"/>
          <w:szCs w:val="24"/>
          <w:vertAlign w:val="baseline"/>
          <w:rtl w:val="0"/>
        </w:rPr>
        <w:t xml:space="preserve"> Proporção de títulos relevantes entre os 5 primeiros recomendados.</w:t>
      </w:r>
    </w:p>
    <w:p w:rsidR="00000000" w:rsidDel="00000000" w:rsidP="00000000" w:rsidRDefault="00000000" w:rsidRPr="00000000" w14:paraId="00000024">
      <w:pPr>
        <w:numPr>
          <w:ilvl w:val="0"/>
          <w:numId w:val="2"/>
        </w:numPr>
        <w:spacing w:line="240" w:lineRule="auto"/>
        <w:ind w:left="720" w:hanging="360"/>
        <w:jc w:val="both"/>
        <w:rPr/>
      </w:pPr>
      <w:r w:rsidDel="00000000" w:rsidR="00000000" w:rsidRPr="00000000">
        <w:rPr>
          <w:rFonts w:ascii="Arial" w:cs="Arial" w:eastAsia="Arial" w:hAnsi="Arial"/>
          <w:b w:val="1"/>
          <w:sz w:val="24"/>
          <w:szCs w:val="24"/>
          <w:vertAlign w:val="baseline"/>
          <w:rtl w:val="0"/>
        </w:rPr>
        <w:t xml:space="preserve">NDCG@10:</w:t>
      </w:r>
      <w:r w:rsidDel="00000000" w:rsidR="00000000" w:rsidRPr="00000000">
        <w:rPr>
          <w:rFonts w:ascii="Arial" w:cs="Arial" w:eastAsia="Arial" w:hAnsi="Arial"/>
          <w:sz w:val="24"/>
          <w:szCs w:val="24"/>
          <w:vertAlign w:val="baseline"/>
          <w:rtl w:val="0"/>
        </w:rPr>
        <w:t xml:space="preserve"> Discounted Cumulative Gain normalizado para os 10 primeiros resultados, considerando relevância binária (mesmo gênero ou diretor).</w:t>
      </w:r>
    </w:p>
    <w:p w:rsidR="00000000" w:rsidDel="00000000" w:rsidP="00000000" w:rsidRDefault="00000000" w:rsidRPr="00000000" w14:paraId="00000025">
      <w:pPr>
        <w:spacing w:line="24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Os resultados médios foram:</w:t>
      </w:r>
    </w:p>
    <w:p w:rsidR="00000000" w:rsidDel="00000000" w:rsidP="00000000" w:rsidRDefault="00000000" w:rsidRPr="00000000" w14:paraId="00000026">
      <w:pPr>
        <w:numPr>
          <w:ilvl w:val="0"/>
          <w:numId w:val="3"/>
        </w:numPr>
        <w:spacing w:line="240" w:lineRule="auto"/>
        <w:ind w:left="720" w:hanging="360"/>
        <w:jc w:val="both"/>
        <w:rPr/>
      </w:pPr>
      <w:r w:rsidDel="00000000" w:rsidR="00000000" w:rsidRPr="00000000">
        <w:rPr>
          <w:rFonts w:ascii="Arial" w:cs="Arial" w:eastAsia="Arial" w:hAnsi="Arial"/>
          <w:b w:val="1"/>
          <w:sz w:val="24"/>
          <w:szCs w:val="24"/>
          <w:vertAlign w:val="baseline"/>
          <w:rtl w:val="0"/>
        </w:rPr>
        <w:t xml:space="preserve">Precision@5</w:t>
      </w:r>
      <w:r w:rsidDel="00000000" w:rsidR="00000000" w:rsidRPr="00000000">
        <w:rPr>
          <w:rFonts w:ascii="Arial" w:cs="Arial" w:eastAsia="Arial" w:hAnsi="Arial"/>
          <w:sz w:val="24"/>
          <w:szCs w:val="24"/>
          <w:vertAlign w:val="baseline"/>
          <w:rtl w:val="0"/>
        </w:rPr>
        <w:t xml:space="preserve">: 0.62</w:t>
      </w:r>
    </w:p>
    <w:p w:rsidR="00000000" w:rsidDel="00000000" w:rsidP="00000000" w:rsidRDefault="00000000" w:rsidRPr="00000000" w14:paraId="00000027">
      <w:pPr>
        <w:numPr>
          <w:ilvl w:val="0"/>
          <w:numId w:val="3"/>
        </w:numPr>
        <w:spacing w:line="240" w:lineRule="auto"/>
        <w:ind w:left="720" w:hanging="360"/>
        <w:jc w:val="both"/>
        <w:rPr/>
      </w:pPr>
      <w:r w:rsidDel="00000000" w:rsidR="00000000" w:rsidRPr="00000000">
        <w:rPr>
          <w:rFonts w:ascii="Arial" w:cs="Arial" w:eastAsia="Arial" w:hAnsi="Arial"/>
          <w:b w:val="1"/>
          <w:sz w:val="24"/>
          <w:szCs w:val="24"/>
          <w:vertAlign w:val="baseline"/>
          <w:rtl w:val="0"/>
        </w:rPr>
        <w:t xml:space="preserve">NDCG@10</w:t>
      </w:r>
      <w:r w:rsidDel="00000000" w:rsidR="00000000" w:rsidRPr="00000000">
        <w:rPr>
          <w:rFonts w:ascii="Arial" w:cs="Arial" w:eastAsia="Arial" w:hAnsi="Arial"/>
          <w:sz w:val="24"/>
          <w:szCs w:val="24"/>
          <w:vertAlign w:val="baseline"/>
          <w:rtl w:val="0"/>
        </w:rPr>
        <w:t xml:space="preserve">: 0.71</w:t>
      </w:r>
    </w:p>
    <w:p w:rsidR="00000000" w:rsidDel="00000000" w:rsidP="00000000" w:rsidRDefault="00000000" w:rsidRPr="00000000" w14:paraId="00000028">
      <w:pPr>
        <w:spacing w:line="24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O sistema apresentou desempenho robusto para títulos com histórico, mas sofreu com cold-start (novos títulos sem metadados ricos), evidenciando a limitação da abordagem baseada em conteúdo.</w:t>
      </w:r>
    </w:p>
    <w:p w:rsidR="00000000" w:rsidDel="00000000" w:rsidP="00000000" w:rsidRDefault="00000000" w:rsidRPr="00000000" w14:paraId="00000029">
      <w:pPr>
        <w:spacing w:line="240" w:lineRule="auto"/>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2A">
      <w:pPr>
        <w:spacing w:line="240" w:lineRule="auto"/>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2B">
      <w:pPr>
        <w:spacing w:line="240" w:lineRule="auto"/>
        <w:jc w:val="both"/>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Discussão: Cold-Start e Limitações</w:t>
      </w:r>
      <w:r w:rsidDel="00000000" w:rsidR="00000000" w:rsidRPr="00000000">
        <w:rPr>
          <w:rtl w:val="0"/>
        </w:rPr>
      </w:r>
    </w:p>
    <w:p w:rsidR="00000000" w:rsidDel="00000000" w:rsidP="00000000" w:rsidRDefault="00000000" w:rsidRPr="00000000" w14:paraId="0000002C">
      <w:pPr>
        <w:spacing w:line="240" w:lineRule="auto"/>
        <w:ind w:firstLine="708"/>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O cold-start permanece um desafio, especialmente para títulos recém-adicionados ou com poucos metadados. A dependência de informações textuais limita a capacidade de recomendação para estes casos. Além disso, o modelo não incorpora feedback explícito do usuário, o que restringe a personalização.</w:t>
      </w:r>
    </w:p>
    <w:p w:rsidR="00000000" w:rsidDel="00000000" w:rsidP="00000000" w:rsidRDefault="00000000" w:rsidRPr="00000000" w14:paraId="0000002D">
      <w:pPr>
        <w:spacing w:line="240" w:lineRule="auto"/>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2E">
      <w:pPr>
        <w:spacing w:line="240" w:lineRule="auto"/>
        <w:jc w:val="both"/>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Trabalhos Futuros</w:t>
      </w:r>
      <w:r w:rsidDel="00000000" w:rsidR="00000000" w:rsidRPr="00000000">
        <w:rPr>
          <w:rtl w:val="0"/>
        </w:rPr>
      </w:r>
    </w:p>
    <w:p w:rsidR="00000000" w:rsidDel="00000000" w:rsidP="00000000" w:rsidRDefault="00000000" w:rsidRPr="00000000" w14:paraId="0000002F">
      <w:pPr>
        <w:spacing w:line="240" w:lineRule="auto"/>
        <w:ind w:firstLine="36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Como aprimoramentos futuros, propõe-se:</w:t>
      </w:r>
    </w:p>
    <w:p w:rsidR="00000000" w:rsidDel="00000000" w:rsidP="00000000" w:rsidRDefault="00000000" w:rsidRPr="00000000" w14:paraId="00000030">
      <w:pPr>
        <w:numPr>
          <w:ilvl w:val="0"/>
          <w:numId w:val="4"/>
        </w:numPr>
        <w:spacing w:line="240" w:lineRule="auto"/>
        <w:ind w:left="720" w:hanging="360"/>
        <w:jc w:val="both"/>
        <w:rPr/>
      </w:pPr>
      <w:r w:rsidDel="00000000" w:rsidR="00000000" w:rsidRPr="00000000">
        <w:rPr>
          <w:rFonts w:ascii="Arial" w:cs="Arial" w:eastAsia="Arial" w:hAnsi="Arial"/>
          <w:sz w:val="24"/>
          <w:szCs w:val="24"/>
          <w:vertAlign w:val="baseline"/>
          <w:rtl w:val="0"/>
        </w:rPr>
        <w:t xml:space="preserve">Integração de dados de interação do usuário (ratings, histórico de visualização).</w:t>
      </w:r>
    </w:p>
    <w:p w:rsidR="00000000" w:rsidDel="00000000" w:rsidP="00000000" w:rsidRDefault="00000000" w:rsidRPr="00000000" w14:paraId="00000031">
      <w:pPr>
        <w:numPr>
          <w:ilvl w:val="0"/>
          <w:numId w:val="4"/>
        </w:numPr>
        <w:spacing w:line="240" w:lineRule="auto"/>
        <w:ind w:left="720" w:hanging="360"/>
        <w:jc w:val="both"/>
        <w:rPr/>
      </w:pPr>
      <w:r w:rsidDel="00000000" w:rsidR="00000000" w:rsidRPr="00000000">
        <w:rPr>
          <w:rFonts w:ascii="Arial" w:cs="Arial" w:eastAsia="Arial" w:hAnsi="Arial"/>
          <w:sz w:val="24"/>
          <w:szCs w:val="24"/>
          <w:vertAlign w:val="baseline"/>
          <w:rtl w:val="0"/>
        </w:rPr>
        <w:t xml:space="preserve">Uso de embeddings multimodais (texto, imagem, áudio).</w:t>
      </w:r>
    </w:p>
    <w:p w:rsidR="00000000" w:rsidDel="00000000" w:rsidP="00000000" w:rsidRDefault="00000000" w:rsidRPr="00000000" w14:paraId="00000032">
      <w:pPr>
        <w:numPr>
          <w:ilvl w:val="0"/>
          <w:numId w:val="4"/>
        </w:numPr>
        <w:spacing w:line="240" w:lineRule="auto"/>
        <w:ind w:left="720" w:hanging="360"/>
        <w:jc w:val="both"/>
        <w:rPr/>
      </w:pPr>
      <w:r w:rsidDel="00000000" w:rsidR="00000000" w:rsidRPr="00000000">
        <w:rPr>
          <w:rFonts w:ascii="Arial" w:cs="Arial" w:eastAsia="Arial" w:hAnsi="Arial"/>
          <w:sz w:val="24"/>
          <w:szCs w:val="24"/>
          <w:vertAlign w:val="baseline"/>
          <w:rtl w:val="0"/>
        </w:rPr>
        <w:t xml:space="preserve">Implementação de modelos de aprendizado profundo para recomendação.</w:t>
      </w:r>
    </w:p>
    <w:p w:rsidR="00000000" w:rsidDel="00000000" w:rsidP="00000000" w:rsidRDefault="00000000" w:rsidRPr="00000000" w14:paraId="00000033">
      <w:pPr>
        <w:numPr>
          <w:ilvl w:val="0"/>
          <w:numId w:val="4"/>
        </w:numPr>
        <w:spacing w:line="240" w:lineRule="auto"/>
        <w:ind w:left="720" w:hanging="360"/>
        <w:jc w:val="both"/>
        <w:rPr/>
      </w:pPr>
      <w:r w:rsidDel="00000000" w:rsidR="00000000" w:rsidRPr="00000000">
        <w:rPr>
          <w:rFonts w:ascii="Arial" w:cs="Arial" w:eastAsia="Arial" w:hAnsi="Arial"/>
          <w:sz w:val="24"/>
          <w:szCs w:val="24"/>
          <w:vertAlign w:val="baseline"/>
          <w:rtl w:val="0"/>
        </w:rPr>
        <w:t xml:space="preserve">Estratégias específicas para cold-start, como recomendação baseada em clusters de gênero ou popularidade global.</w:t>
      </w:r>
    </w:p>
    <w:p w:rsidR="00000000" w:rsidDel="00000000" w:rsidP="00000000" w:rsidRDefault="00000000" w:rsidRPr="00000000" w14:paraId="00000034">
      <w:pPr>
        <w:spacing w:line="240" w:lineRule="auto"/>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35">
      <w:pPr>
        <w:spacing w:line="240" w:lineRule="auto"/>
        <w:jc w:val="both"/>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Conclusão</w:t>
      </w:r>
      <w:r w:rsidDel="00000000" w:rsidR="00000000" w:rsidRPr="00000000">
        <w:rPr>
          <w:rtl w:val="0"/>
        </w:rPr>
      </w:r>
    </w:p>
    <w:p w:rsidR="00000000" w:rsidDel="00000000" w:rsidP="00000000" w:rsidRDefault="00000000" w:rsidRPr="00000000" w14:paraId="00000036">
      <w:pPr>
        <w:spacing w:line="240" w:lineRule="auto"/>
        <w:ind w:firstLine="708"/>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O sistema híbrido desenvolvido demonstra viabilidade e eficácia na recomendação multiplataforma, conciliando relevância de conteúdo e popularidade temporal. A abordagem pode ser expandida com dados adicionais e técnicas avançadas para superar limitações atuais, especialmente no contexto de cold-start.</w:t>
      </w:r>
    </w:p>
    <w:p w:rsidR="00000000" w:rsidDel="00000000" w:rsidP="00000000" w:rsidRDefault="00000000" w:rsidRPr="00000000" w14:paraId="00000037">
      <w:pPr>
        <w:spacing w:line="240" w:lineRule="auto"/>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38">
      <w:pPr>
        <w:spacing w:line="240" w:lineRule="auto"/>
        <w:jc w:val="both"/>
        <w:rPr>
          <w:rFonts w:ascii="Arial" w:cs="Arial" w:eastAsia="Arial" w:hAnsi="Arial"/>
          <w:b w:val="0"/>
          <w:sz w:val="24"/>
          <w:szCs w:val="24"/>
          <w:vertAlign w:val="baseline"/>
        </w:rPr>
      </w:pPr>
      <w:r w:rsidDel="00000000" w:rsidR="00000000" w:rsidRPr="00000000">
        <w:br w:type="page"/>
      </w:r>
      <w:r w:rsidDel="00000000" w:rsidR="00000000" w:rsidRPr="00000000">
        <w:rPr>
          <w:rFonts w:ascii="Arial" w:cs="Arial" w:eastAsia="Arial" w:hAnsi="Arial"/>
          <w:b w:val="1"/>
          <w:sz w:val="24"/>
          <w:szCs w:val="24"/>
          <w:vertAlign w:val="baseline"/>
          <w:rtl w:val="0"/>
        </w:rPr>
        <w:t xml:space="preserve">Referências</w:t>
      </w:r>
      <w:r w:rsidDel="00000000" w:rsidR="00000000" w:rsidRPr="00000000">
        <w:rPr>
          <w:rtl w:val="0"/>
        </w:rPr>
      </w:r>
    </w:p>
    <w:p w:rsidR="00000000" w:rsidDel="00000000" w:rsidP="00000000" w:rsidRDefault="00000000" w:rsidRPr="00000000" w14:paraId="00000039">
      <w:pPr>
        <w:spacing w:line="240" w:lineRule="auto"/>
        <w:jc w:val="both"/>
        <w:rPr>
          <w:rFonts w:ascii="Arial" w:cs="Arial" w:eastAsia="Arial" w:hAnsi="Arial"/>
          <w:color w:val="ff0000"/>
          <w:sz w:val="24"/>
          <w:szCs w:val="24"/>
          <w:vertAlign w:val="baseline"/>
        </w:rPr>
      </w:pPr>
      <w:r w:rsidDel="00000000" w:rsidR="00000000" w:rsidRPr="00000000">
        <w:rPr>
          <w:rtl w:val="0"/>
        </w:rPr>
      </w:r>
    </w:p>
    <w:p w:rsidR="00000000" w:rsidDel="00000000" w:rsidP="00000000" w:rsidRDefault="00000000" w:rsidRPr="00000000" w14:paraId="0000003A">
      <w:pPr>
        <w:spacing w:line="240" w:lineRule="auto"/>
        <w:jc w:val="both"/>
        <w:rPr>
          <w:rFonts w:ascii="Arial" w:cs="Arial" w:eastAsia="Arial" w:hAnsi="Arial"/>
          <w:color w:val="000000"/>
          <w:sz w:val="24"/>
          <w:szCs w:val="24"/>
          <w:vertAlign w:val="baseline"/>
        </w:rPr>
      </w:pPr>
      <w:bookmarkStart w:colFirst="0" w:colLast="0" w:name="_f51bxfav6m0o" w:id="0"/>
      <w:bookmarkEnd w:id="0"/>
      <w:r w:rsidDel="00000000" w:rsidR="00000000" w:rsidRPr="00000000">
        <w:rPr>
          <w:rFonts w:ascii="Arial" w:cs="Arial" w:eastAsia="Arial" w:hAnsi="Arial"/>
          <w:color w:val="000000"/>
          <w:sz w:val="24"/>
          <w:szCs w:val="24"/>
          <w:vertAlign w:val="baseline"/>
          <w:rtl w:val="0"/>
        </w:rPr>
        <w:t xml:space="preserve">RICCI, Francesco; ROKACH, Lior; SHAPIRA, Bracha. </w:t>
      </w:r>
      <w:r w:rsidDel="00000000" w:rsidR="00000000" w:rsidRPr="00000000">
        <w:rPr>
          <w:rFonts w:ascii="Arial" w:cs="Arial" w:eastAsia="Arial" w:hAnsi="Arial"/>
          <w:b w:val="1"/>
          <w:color w:val="000000"/>
          <w:sz w:val="24"/>
          <w:szCs w:val="24"/>
          <w:vertAlign w:val="baseline"/>
          <w:rtl w:val="0"/>
        </w:rPr>
        <w:t xml:space="preserve">Recommender Systems Handbook</w:t>
      </w:r>
      <w:r w:rsidDel="00000000" w:rsidR="00000000" w:rsidRPr="00000000">
        <w:rPr>
          <w:rFonts w:ascii="Arial" w:cs="Arial" w:eastAsia="Arial" w:hAnsi="Arial"/>
          <w:color w:val="000000"/>
          <w:sz w:val="24"/>
          <w:szCs w:val="24"/>
          <w:vertAlign w:val="baseline"/>
          <w:rtl w:val="0"/>
        </w:rPr>
        <w:t xml:space="preserve">. In.: Springer. 2015. Disponível em: </w:t>
      </w:r>
      <w:hyperlink r:id="rId7">
        <w:r w:rsidDel="00000000" w:rsidR="00000000" w:rsidRPr="00000000">
          <w:rPr>
            <w:rFonts w:ascii="Arial" w:cs="Arial" w:eastAsia="Arial" w:hAnsi="Arial"/>
            <w:color w:val="0000ff"/>
            <w:sz w:val="24"/>
            <w:szCs w:val="24"/>
            <w:u w:val="single"/>
            <w:vertAlign w:val="baseline"/>
            <w:rtl w:val="0"/>
          </w:rPr>
          <w:t xml:space="preserve">https://link.springer.com/book/10.1007/978-1-4899-7637-6</w:t>
        </w:r>
      </w:hyperlink>
      <w:r w:rsidDel="00000000" w:rsidR="00000000" w:rsidRPr="00000000">
        <w:rPr>
          <w:rtl w:val="0"/>
        </w:rPr>
      </w:r>
    </w:p>
    <w:p w:rsidR="00000000" w:rsidDel="00000000" w:rsidP="00000000" w:rsidRDefault="00000000" w:rsidRPr="00000000" w14:paraId="0000003B">
      <w:pPr>
        <w:spacing w:line="240" w:lineRule="auto"/>
        <w:jc w:val="both"/>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3C">
      <w:pPr>
        <w:spacing w:line="240" w:lineRule="auto"/>
        <w:jc w:val="both"/>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AGGARWAL, Charu C. </w:t>
      </w:r>
      <w:r w:rsidDel="00000000" w:rsidR="00000000" w:rsidRPr="00000000">
        <w:rPr>
          <w:rFonts w:ascii="Arial" w:cs="Arial" w:eastAsia="Arial" w:hAnsi="Arial"/>
          <w:b w:val="1"/>
          <w:color w:val="000000"/>
          <w:sz w:val="24"/>
          <w:szCs w:val="24"/>
          <w:vertAlign w:val="baseline"/>
          <w:rtl w:val="0"/>
        </w:rPr>
        <w:t xml:space="preserve">Recommender Systems: The Textbook</w:t>
      </w:r>
      <w:r w:rsidDel="00000000" w:rsidR="00000000" w:rsidRPr="00000000">
        <w:rPr>
          <w:rFonts w:ascii="Arial" w:cs="Arial" w:eastAsia="Arial" w:hAnsi="Arial"/>
          <w:color w:val="000000"/>
          <w:sz w:val="24"/>
          <w:szCs w:val="24"/>
          <w:vertAlign w:val="baseline"/>
          <w:rtl w:val="0"/>
        </w:rPr>
        <w:t xml:space="preserve">. In.: Springer. 2016. Disponível em: </w:t>
      </w:r>
      <w:hyperlink r:id="rId8">
        <w:r w:rsidDel="00000000" w:rsidR="00000000" w:rsidRPr="00000000">
          <w:rPr>
            <w:rFonts w:ascii="Arial" w:cs="Arial" w:eastAsia="Arial" w:hAnsi="Arial"/>
            <w:color w:val="0000ff"/>
            <w:sz w:val="24"/>
            <w:szCs w:val="24"/>
            <w:u w:val="single"/>
            <w:vertAlign w:val="baseline"/>
            <w:rtl w:val="0"/>
          </w:rPr>
          <w:t xml:space="preserve">https://link.springer.com/book/10.1007/978-3-319-29659-3</w:t>
        </w:r>
      </w:hyperlink>
      <w:r w:rsidDel="00000000" w:rsidR="00000000" w:rsidRPr="00000000">
        <w:rPr>
          <w:rtl w:val="0"/>
        </w:rPr>
      </w:r>
    </w:p>
    <w:p w:rsidR="00000000" w:rsidDel="00000000" w:rsidP="00000000" w:rsidRDefault="00000000" w:rsidRPr="00000000" w14:paraId="0000003D">
      <w:pPr>
        <w:spacing w:line="240" w:lineRule="auto"/>
        <w:jc w:val="both"/>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3E">
      <w:pPr>
        <w:spacing w:line="240" w:lineRule="auto"/>
        <w:jc w:val="both"/>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SARWAR, Badrul; KARYPIS, George; KONSTAN, John; RIEDL, Joseph. </w:t>
      </w:r>
      <w:r w:rsidDel="00000000" w:rsidR="00000000" w:rsidRPr="00000000">
        <w:rPr>
          <w:rFonts w:ascii="Arial" w:cs="Arial" w:eastAsia="Arial" w:hAnsi="Arial"/>
          <w:b w:val="1"/>
          <w:color w:val="000000"/>
          <w:sz w:val="24"/>
          <w:szCs w:val="24"/>
          <w:vertAlign w:val="baseline"/>
          <w:rtl w:val="0"/>
        </w:rPr>
        <w:t xml:space="preserve">Item-based collaborative filtering recommendation algorithms</w:t>
      </w:r>
      <w:r w:rsidDel="00000000" w:rsidR="00000000" w:rsidRPr="00000000">
        <w:rPr>
          <w:rFonts w:ascii="Arial" w:cs="Arial" w:eastAsia="Arial" w:hAnsi="Arial"/>
          <w:color w:val="000000"/>
          <w:sz w:val="24"/>
          <w:szCs w:val="24"/>
          <w:vertAlign w:val="baseline"/>
          <w:rtl w:val="0"/>
        </w:rPr>
        <w:t xml:space="preserve">. In.: Proceedings of the 10th International Conference on World Wide Web. 2001. Disponível em: </w:t>
      </w:r>
      <w:hyperlink r:id="rId9">
        <w:r w:rsidDel="00000000" w:rsidR="00000000" w:rsidRPr="00000000">
          <w:rPr>
            <w:rFonts w:ascii="Arial" w:cs="Arial" w:eastAsia="Arial" w:hAnsi="Arial"/>
            <w:color w:val="0000ff"/>
            <w:sz w:val="24"/>
            <w:szCs w:val="24"/>
            <w:u w:val="single"/>
            <w:vertAlign w:val="baseline"/>
            <w:rtl w:val="0"/>
          </w:rPr>
          <w:t xml:space="preserve">https://dl.acm.org/doi/10.1145/371920.372071</w:t>
        </w:r>
      </w:hyperlink>
      <w:r w:rsidDel="00000000" w:rsidR="00000000" w:rsidRPr="00000000">
        <w:rPr>
          <w:rtl w:val="0"/>
        </w:rPr>
      </w:r>
    </w:p>
    <w:p w:rsidR="00000000" w:rsidDel="00000000" w:rsidP="00000000" w:rsidRDefault="00000000" w:rsidRPr="00000000" w14:paraId="0000003F">
      <w:pPr>
        <w:spacing w:line="240" w:lineRule="auto"/>
        <w:jc w:val="both"/>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40">
      <w:pPr>
        <w:spacing w:line="240" w:lineRule="auto"/>
        <w:jc w:val="both"/>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MANNING, Christopher D.; RAGHAVAN, Prabhakar; SCHÜTZE, Hinrich. </w:t>
      </w:r>
      <w:r w:rsidDel="00000000" w:rsidR="00000000" w:rsidRPr="00000000">
        <w:rPr>
          <w:rFonts w:ascii="Arial" w:cs="Arial" w:eastAsia="Arial" w:hAnsi="Arial"/>
          <w:b w:val="1"/>
          <w:color w:val="000000"/>
          <w:sz w:val="24"/>
          <w:szCs w:val="24"/>
          <w:vertAlign w:val="baseline"/>
          <w:rtl w:val="0"/>
        </w:rPr>
        <w:t xml:space="preserve">Introduction to Information Retrieval</w:t>
      </w:r>
      <w:r w:rsidDel="00000000" w:rsidR="00000000" w:rsidRPr="00000000">
        <w:rPr>
          <w:rFonts w:ascii="Arial" w:cs="Arial" w:eastAsia="Arial" w:hAnsi="Arial"/>
          <w:color w:val="000000"/>
          <w:sz w:val="24"/>
          <w:szCs w:val="24"/>
          <w:vertAlign w:val="baseline"/>
          <w:rtl w:val="0"/>
        </w:rPr>
        <w:t xml:space="preserve">. In.: Cambridge University Press. 2008. Disponível em: </w:t>
      </w:r>
      <w:hyperlink r:id="rId10">
        <w:r w:rsidDel="00000000" w:rsidR="00000000" w:rsidRPr="00000000">
          <w:rPr>
            <w:rFonts w:ascii="Arial" w:cs="Arial" w:eastAsia="Arial" w:hAnsi="Arial"/>
            <w:color w:val="0000ff"/>
            <w:sz w:val="24"/>
            <w:szCs w:val="24"/>
            <w:u w:val="single"/>
            <w:vertAlign w:val="baseline"/>
            <w:rtl w:val="0"/>
          </w:rPr>
          <w:t xml:space="preserve">https://nlp.stanford.edu/IR-book/</w:t>
        </w:r>
      </w:hyperlink>
      <w:r w:rsidDel="00000000" w:rsidR="00000000" w:rsidRPr="00000000">
        <w:rPr>
          <w:rtl w:val="0"/>
        </w:rPr>
      </w:r>
    </w:p>
    <w:p w:rsidR="00000000" w:rsidDel="00000000" w:rsidP="00000000" w:rsidRDefault="00000000" w:rsidRPr="00000000" w14:paraId="00000041">
      <w:pPr>
        <w:spacing w:line="240" w:lineRule="auto"/>
        <w:jc w:val="both"/>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J</w:t>
      </w:r>
    </w:p>
    <w:p w:rsidR="00000000" w:rsidDel="00000000" w:rsidP="00000000" w:rsidRDefault="00000000" w:rsidRPr="00000000" w14:paraId="00000042">
      <w:pPr>
        <w:spacing w:line="240" w:lineRule="auto"/>
        <w:jc w:val="both"/>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ANNACH, Dietmar; ZANKER, Markus; FELFERNIG, Alexander; FRIEDRICH, Gerhard. </w:t>
      </w:r>
      <w:r w:rsidDel="00000000" w:rsidR="00000000" w:rsidRPr="00000000">
        <w:rPr>
          <w:rFonts w:ascii="Arial" w:cs="Arial" w:eastAsia="Arial" w:hAnsi="Arial"/>
          <w:b w:val="1"/>
          <w:color w:val="000000"/>
          <w:sz w:val="24"/>
          <w:szCs w:val="24"/>
          <w:vertAlign w:val="baseline"/>
          <w:rtl w:val="0"/>
        </w:rPr>
        <w:t xml:space="preserve">Recommender Systems: An Introduction</w:t>
      </w:r>
      <w:r w:rsidDel="00000000" w:rsidR="00000000" w:rsidRPr="00000000">
        <w:rPr>
          <w:rFonts w:ascii="Arial" w:cs="Arial" w:eastAsia="Arial" w:hAnsi="Arial"/>
          <w:color w:val="000000"/>
          <w:sz w:val="24"/>
          <w:szCs w:val="24"/>
          <w:vertAlign w:val="baseline"/>
          <w:rtl w:val="0"/>
        </w:rPr>
        <w:t xml:space="preserve">. In.: Cambridge University Press. 2010. Disponível em: </w:t>
      </w:r>
      <w:hyperlink r:id="rId11">
        <w:r w:rsidDel="00000000" w:rsidR="00000000" w:rsidRPr="00000000">
          <w:rPr>
            <w:rFonts w:ascii="Arial" w:cs="Arial" w:eastAsia="Arial" w:hAnsi="Arial"/>
            <w:color w:val="0000ff"/>
            <w:sz w:val="24"/>
            <w:szCs w:val="24"/>
            <w:u w:val="single"/>
            <w:vertAlign w:val="baseline"/>
            <w:rtl w:val="0"/>
          </w:rPr>
          <w:t xml:space="preserve">https://www.cambridge.org/9780521493369</w:t>
        </w:r>
      </w:hyperlink>
      <w:r w:rsidDel="00000000" w:rsidR="00000000" w:rsidRPr="00000000">
        <w:rPr>
          <w:rtl w:val="0"/>
        </w:rPr>
      </w:r>
    </w:p>
    <w:p w:rsidR="00000000" w:rsidDel="00000000" w:rsidP="00000000" w:rsidRDefault="00000000" w:rsidRPr="00000000" w14:paraId="00000043">
      <w:pPr>
        <w:spacing w:line="240" w:lineRule="auto"/>
        <w:jc w:val="both"/>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44">
      <w:pPr>
        <w:spacing w:line="240" w:lineRule="auto"/>
        <w:jc w:val="both"/>
        <w:rPr>
          <w:rFonts w:ascii="Arial" w:cs="Arial" w:eastAsia="Arial" w:hAnsi="Arial"/>
          <w:color w:val="000000"/>
          <w:sz w:val="24"/>
          <w:szCs w:val="24"/>
          <w:vertAlign w:val="baseline"/>
        </w:rPr>
      </w:pPr>
      <w:bookmarkStart w:colFirst="0" w:colLast="0" w:name="_q3wsdrkz88a1" w:id="1"/>
      <w:bookmarkEnd w:id="1"/>
      <w:r w:rsidDel="00000000" w:rsidR="00000000" w:rsidRPr="00000000">
        <w:rPr>
          <w:rFonts w:ascii="Arial" w:cs="Arial" w:eastAsia="Arial" w:hAnsi="Arial"/>
          <w:color w:val="000000"/>
          <w:sz w:val="24"/>
          <w:szCs w:val="24"/>
          <w:vertAlign w:val="baseline"/>
          <w:rtl w:val="0"/>
        </w:rPr>
        <w:t xml:space="preserve">HE, Xiangnan et al. </w:t>
      </w:r>
      <w:r w:rsidDel="00000000" w:rsidR="00000000" w:rsidRPr="00000000">
        <w:rPr>
          <w:rFonts w:ascii="Arial" w:cs="Arial" w:eastAsia="Arial" w:hAnsi="Arial"/>
          <w:b w:val="1"/>
          <w:color w:val="000000"/>
          <w:sz w:val="24"/>
          <w:szCs w:val="24"/>
          <w:vertAlign w:val="baseline"/>
          <w:rtl w:val="0"/>
        </w:rPr>
        <w:t xml:space="preserve">Neural Collaborative Filtering</w:t>
      </w:r>
      <w:r w:rsidDel="00000000" w:rsidR="00000000" w:rsidRPr="00000000">
        <w:rPr>
          <w:rFonts w:ascii="Arial" w:cs="Arial" w:eastAsia="Arial" w:hAnsi="Arial"/>
          <w:color w:val="000000"/>
          <w:sz w:val="24"/>
          <w:szCs w:val="24"/>
          <w:vertAlign w:val="baseline"/>
          <w:rtl w:val="0"/>
        </w:rPr>
        <w:t xml:space="preserve">. In.: Proceedings of the 26th International Conference on World Wide Web. 2017. Disponível em: </w:t>
      </w:r>
      <w:hyperlink r:id="rId12">
        <w:r w:rsidDel="00000000" w:rsidR="00000000" w:rsidRPr="00000000">
          <w:rPr>
            <w:rFonts w:ascii="Arial" w:cs="Arial" w:eastAsia="Arial" w:hAnsi="Arial"/>
            <w:color w:val="0000ff"/>
            <w:sz w:val="24"/>
            <w:szCs w:val="24"/>
            <w:u w:val="single"/>
            <w:vertAlign w:val="baseline"/>
            <w:rtl w:val="0"/>
          </w:rPr>
          <w:t xml:space="preserve">https://dl.acm.org/doi/10.1145/3038912.3052569</w:t>
        </w:r>
      </w:hyperlink>
      <w:r w:rsidDel="00000000" w:rsidR="00000000" w:rsidRPr="00000000">
        <w:rPr>
          <w:rtl w:val="0"/>
        </w:rPr>
      </w:r>
    </w:p>
    <w:p w:rsidR="00000000" w:rsidDel="00000000" w:rsidP="00000000" w:rsidRDefault="00000000" w:rsidRPr="00000000" w14:paraId="00000045">
      <w:pPr>
        <w:spacing w:line="240" w:lineRule="auto"/>
        <w:jc w:val="both"/>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46">
      <w:pPr>
        <w:spacing w:line="240" w:lineRule="auto"/>
        <w:jc w:val="both"/>
        <w:rPr>
          <w:rFonts w:ascii="Arial" w:cs="Arial" w:eastAsia="Arial" w:hAnsi="Arial"/>
          <w:sz w:val="24"/>
          <w:szCs w:val="24"/>
          <w:vertAlign w:val="baseline"/>
        </w:rPr>
      </w:pPr>
      <w:r w:rsidDel="00000000" w:rsidR="00000000" w:rsidRPr="00000000">
        <w:rPr>
          <w:rtl w:val="0"/>
        </w:rPr>
      </w:r>
    </w:p>
    <w:sectPr>
      <w:headerReference r:id="rId13" w:type="default"/>
      <w:pgSz w:h="16838" w:w="11906" w:orient="portrait"/>
      <w:pgMar w:bottom="1134" w:top="1701" w:left="1701" w:right="1134" w:header="709"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MBA em Ciência de Dados e IA. E-mail: gabriel.dealmeida@edu.pe.senac.br</w:t>
      </w:r>
    </w:p>
  </w:footnote>
  <w:footnote w:id="1">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MBA em Ciência de Dados e IA. E-mail: </w:t>
      </w:r>
      <w:r w:rsidDel="00000000" w:rsidR="00000000" w:rsidRPr="00000000">
        <w:rPr>
          <w:rFonts w:ascii="Arial" w:cs="Arial" w:eastAsia="Arial" w:hAnsi="Arial"/>
          <w:sz w:val="20"/>
          <w:szCs w:val="20"/>
          <w:rtl w:val="0"/>
        </w:rPr>
        <w:t xml:space="preserve">yan.araujo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@edu.pe.senac.br</w:t>
      </w:r>
    </w:p>
  </w:footnote>
  <w:footnote w:id="2">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MBA em Ciência de Dados e IA. E-mail: </w:t>
      </w:r>
      <w:r w:rsidDel="00000000" w:rsidR="00000000" w:rsidRPr="00000000">
        <w:rPr>
          <w:rFonts w:ascii="Arial" w:cs="Arial" w:eastAsia="Arial" w:hAnsi="Arial"/>
          <w:sz w:val="20"/>
          <w:szCs w:val="20"/>
          <w:rtl w:val="0"/>
        </w:rPr>
        <w:t xml:space="preserve">joice.cavalcanti@edu.pe.senac.br</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160" w:before="0" w:line="259"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720" w:hanging="360"/>
      </w:pPr>
      <w:rPr>
        <w:rFonts w:ascii="Arial" w:cs="Arial" w:eastAsia="Arial" w:hAnsi="Arial"/>
        <w:b w:val="1"/>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pt_BR"/>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cambridge.org/9780521493369" TargetMode="External"/><Relationship Id="rId10" Type="http://schemas.openxmlformats.org/officeDocument/2006/relationships/hyperlink" Target="https://nlp.stanford.edu/IR-book/" TargetMode="External"/><Relationship Id="rId13" Type="http://schemas.openxmlformats.org/officeDocument/2006/relationships/header" Target="header1.xml"/><Relationship Id="rId12" Type="http://schemas.openxmlformats.org/officeDocument/2006/relationships/hyperlink" Target="https://dl.acm.org/doi/10.1145/3038912.305256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dl.acm.org/doi/10.1145/371920.372071"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link.springer.com/book/10.1007/978-1-4899-7637-6" TargetMode="External"/><Relationship Id="rId8" Type="http://schemas.openxmlformats.org/officeDocument/2006/relationships/hyperlink" Target="https://link.springer.com/book/10.1007/978-3-319-29659-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ReferenceId">
    <vt:lpwstr>ReferenceId</vt:lpwstr>
  </property>
  <property fmtid="{D5CDD505-2E9C-101B-9397-08002B2CF9AE}" pid="3" name="TaxCatchAll">
    <vt:lpwstr>TaxCatchAll</vt:lpwstr>
  </property>
  <property fmtid="{D5CDD505-2E9C-101B-9397-08002B2CF9AE}" pid="4" name="lcf76f155ced4ddcb4097134ff3c332f">
    <vt:lpwstr>lcf76f155ced4ddcb4097134ff3c332f</vt:lpwstr>
  </property>
</Properties>
</file>