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S01 — temă şi portofoliu</w:t>
      </w:r>
    </w:p>
    <w:p>
      <w:pPr>
        <w:jc w:val="center"/>
      </w:pPr>
      <w:r>
        <w:rPr>
          <w:i/>
          <w:sz w:val="21"/>
        </w:rPr>
        <w:t>Dovadă, diferenţă de cod şi un contraexemplu</w:t>
      </w:r>
    </w:p>
    <w:p>
      <w:pPr>
        <w:pStyle w:val="ListBullet"/>
      </w:pPr>
      <w:r>
        <w:t>Predă raportul P1 completat din trafic observat.</w:t>
      </w:r>
    </w:p>
    <w:p>
      <w:pPr>
        <w:pStyle w:val="ListBullet"/>
      </w:pPr>
      <w:r>
        <w:t>Predă numai diferenţa de cod (`diff`) a fişierului permis din P2.</w:t>
      </w:r>
    </w:p>
    <w:p>
      <w:pPr>
        <w:pStyle w:val="ListBullet"/>
      </w:pPr>
      <w:r>
        <w:t>Include rezumatul suitelor baseline, objective şi regression.</w:t>
      </w:r>
    </w:p>
    <w:p>
      <w:pPr>
        <w:pStyle w:val="ListBullet"/>
      </w:pPr>
      <w:r>
        <w:t>Alege un patch Gemini şi scrie un contraexemplu care îl respinge.</w:t>
      </w:r>
    </w:p>
    <w:p>
      <w:pPr>
        <w:pStyle w:val="ListBullet"/>
      </w:pPr>
      <w:r>
        <w:t>Nu include parole, token-uri, cookie-uri sau date reale.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S01 homework</dc:title>
  <dc:subject>TEHNOLOGII WEB 2026</dc:subject>
  <dc:creator>python-docx</dc:creator>
  <cp:keywords>TEHNOLOGII WEB 2026; U01; HTTP; evidence; offline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