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21" w:rsidRDefault="00766284" w:rsidP="009576E8">
      <w:pPr>
        <w:jc w:val="center"/>
      </w:pPr>
      <w:r>
        <w:t xml:space="preserve">  </w:t>
      </w:r>
      <w:r w:rsidR="00804B21">
        <w:rPr>
          <w:noProof/>
        </w:rPr>
        <w:drawing>
          <wp:inline distT="0" distB="0" distL="0" distR="0">
            <wp:extent cx="800100" cy="900113"/>
            <wp:effectExtent l="0" t="0" r="0" b="0"/>
            <wp:docPr id="7" name="Imagem 7" descr="Portal da UF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l da UFR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82" cy="90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6E8" w:rsidRPr="0006004E" w:rsidRDefault="009576E8" w:rsidP="000C6F8A">
      <w:pPr>
        <w:spacing w:line="240" w:lineRule="auto"/>
        <w:jc w:val="center"/>
      </w:pPr>
      <w:r w:rsidRPr="0006004E">
        <w:t>UNIVERSIDADE FEDERAL DO RIO GRANDE DO NORTE</w:t>
      </w:r>
    </w:p>
    <w:p w:rsidR="009576E8" w:rsidRPr="0006004E" w:rsidRDefault="009576E8" w:rsidP="000C6F8A">
      <w:pPr>
        <w:spacing w:line="240" w:lineRule="auto"/>
        <w:jc w:val="center"/>
      </w:pPr>
      <w:r w:rsidRPr="0006004E">
        <w:t>INST</w:t>
      </w:r>
      <w:r w:rsidR="001503CB">
        <w:t>IT</w:t>
      </w:r>
      <w:r w:rsidRPr="0006004E">
        <w:t>UTO METRÓPOLE DIGITAL</w:t>
      </w:r>
    </w:p>
    <w:p w:rsidR="009576E8" w:rsidRPr="0006004E" w:rsidRDefault="009576E8" w:rsidP="000C6F8A">
      <w:pPr>
        <w:spacing w:line="240" w:lineRule="auto"/>
        <w:jc w:val="center"/>
      </w:pPr>
      <w:r w:rsidRPr="0006004E">
        <w:t>CURSO</w:t>
      </w:r>
      <w:r w:rsidR="000C6F8A">
        <w:t xml:space="preserve"> DE GRADUAÇÃO EM</w:t>
      </w:r>
      <w:r w:rsidRPr="0006004E">
        <w:t xml:space="preserve"> TECNOLOGIA DA INFORMAÇÃO</w:t>
      </w:r>
    </w:p>
    <w:p w:rsidR="009576E8" w:rsidRPr="0006004E" w:rsidRDefault="009576E8" w:rsidP="009576E8">
      <w:pPr>
        <w:jc w:val="center"/>
      </w:pPr>
    </w:p>
    <w:p w:rsidR="0006004E" w:rsidRDefault="0006004E" w:rsidP="009576E8">
      <w:pPr>
        <w:jc w:val="center"/>
      </w:pPr>
    </w:p>
    <w:p w:rsidR="0006004E" w:rsidRPr="0006004E" w:rsidRDefault="0006004E" w:rsidP="009576E8">
      <w:pPr>
        <w:jc w:val="center"/>
      </w:pPr>
    </w:p>
    <w:p w:rsidR="009576E8" w:rsidRDefault="009576E8" w:rsidP="009576E8">
      <w:pPr>
        <w:jc w:val="center"/>
      </w:pPr>
      <w:proofErr w:type="spellStart"/>
      <w:r w:rsidRPr="0006004E">
        <w:t>Cleiane</w:t>
      </w:r>
      <w:proofErr w:type="spellEnd"/>
      <w:r w:rsidRPr="0006004E">
        <w:t xml:space="preserve"> Clementino Bondade</w:t>
      </w:r>
    </w:p>
    <w:p w:rsidR="006400DD" w:rsidRDefault="006400DD" w:rsidP="009576E8">
      <w:pPr>
        <w:jc w:val="center"/>
      </w:pPr>
      <w:r>
        <w:t>Gabriel Guilherme Cavalcanti da Costa</w:t>
      </w:r>
    </w:p>
    <w:p w:rsidR="006400DD" w:rsidRPr="0006004E" w:rsidRDefault="006400DD" w:rsidP="009576E8">
      <w:pPr>
        <w:jc w:val="center"/>
      </w:pPr>
    </w:p>
    <w:p w:rsidR="009576E8" w:rsidRPr="0006004E" w:rsidRDefault="009576E8" w:rsidP="009576E8">
      <w:pPr>
        <w:jc w:val="center"/>
      </w:pPr>
    </w:p>
    <w:p w:rsidR="0006004E" w:rsidRPr="0006004E" w:rsidRDefault="0006004E" w:rsidP="009576E8">
      <w:pPr>
        <w:jc w:val="center"/>
      </w:pPr>
    </w:p>
    <w:p w:rsidR="0006004E" w:rsidRPr="0006004E" w:rsidRDefault="0006004E" w:rsidP="009576E8">
      <w:pPr>
        <w:jc w:val="center"/>
      </w:pPr>
    </w:p>
    <w:p w:rsidR="009576E8" w:rsidRPr="00804B21" w:rsidRDefault="006400DD" w:rsidP="009576E8">
      <w:pPr>
        <w:jc w:val="center"/>
        <w:rPr>
          <w:b/>
        </w:rPr>
      </w:pPr>
      <w:r>
        <w:rPr>
          <w:b/>
        </w:rPr>
        <w:t>Relatório de desenvolvimento de codificador e decodificador de código de barras usando Elixir.</w:t>
      </w:r>
    </w:p>
    <w:p w:rsidR="0006004E" w:rsidRPr="0006004E" w:rsidRDefault="0006004E" w:rsidP="009576E8">
      <w:pPr>
        <w:jc w:val="center"/>
      </w:pPr>
    </w:p>
    <w:p w:rsidR="0006004E" w:rsidRDefault="0006004E" w:rsidP="009576E8">
      <w:pPr>
        <w:jc w:val="center"/>
      </w:pPr>
    </w:p>
    <w:p w:rsidR="000C6F8A" w:rsidRPr="0006004E" w:rsidRDefault="000C6F8A" w:rsidP="009576E8">
      <w:pPr>
        <w:jc w:val="center"/>
      </w:pPr>
    </w:p>
    <w:p w:rsidR="0006004E" w:rsidRDefault="0006004E" w:rsidP="009576E8">
      <w:pPr>
        <w:jc w:val="center"/>
      </w:pPr>
    </w:p>
    <w:p w:rsidR="006400DD" w:rsidRDefault="006400DD" w:rsidP="009576E8">
      <w:pPr>
        <w:jc w:val="center"/>
      </w:pPr>
    </w:p>
    <w:p w:rsidR="006400DD" w:rsidRPr="0006004E" w:rsidRDefault="006400DD" w:rsidP="009576E8">
      <w:pPr>
        <w:jc w:val="center"/>
      </w:pPr>
    </w:p>
    <w:p w:rsidR="0006004E" w:rsidRPr="0006004E" w:rsidRDefault="0006004E" w:rsidP="009576E8">
      <w:pPr>
        <w:jc w:val="center"/>
      </w:pPr>
    </w:p>
    <w:p w:rsidR="0006004E" w:rsidRPr="0006004E" w:rsidRDefault="0006004E" w:rsidP="000C6F8A">
      <w:pPr>
        <w:spacing w:line="240" w:lineRule="auto"/>
        <w:jc w:val="center"/>
      </w:pPr>
    </w:p>
    <w:p w:rsidR="0006004E" w:rsidRPr="0006004E" w:rsidRDefault="0006004E" w:rsidP="000C6F8A">
      <w:pPr>
        <w:spacing w:line="240" w:lineRule="auto"/>
        <w:jc w:val="center"/>
      </w:pPr>
      <w:r w:rsidRPr="0006004E">
        <w:t>Natal</w:t>
      </w:r>
    </w:p>
    <w:p w:rsidR="000C6F8A" w:rsidRPr="0006004E" w:rsidRDefault="006400DD" w:rsidP="000C6F8A">
      <w:pPr>
        <w:spacing w:line="240" w:lineRule="auto"/>
        <w:jc w:val="center"/>
      </w:pPr>
      <w:r>
        <w:t>2024</w:t>
      </w:r>
    </w:p>
    <w:sdt>
      <w:sdtPr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id w:val="-1161615503"/>
        <w:docPartObj>
          <w:docPartGallery w:val="Table of Contents"/>
          <w:docPartUnique/>
        </w:docPartObj>
      </w:sdtPr>
      <w:sdtEndPr/>
      <w:sdtContent>
        <w:p w:rsidR="00823E99" w:rsidRDefault="00823E99" w:rsidP="00823E99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823E99">
            <w:rPr>
              <w:rFonts w:ascii="Arial" w:hAnsi="Arial" w:cs="Arial"/>
              <w:color w:val="auto"/>
            </w:rPr>
            <w:t>Sumário</w:t>
          </w:r>
        </w:p>
        <w:p w:rsidR="00823E99" w:rsidRPr="00823E99" w:rsidRDefault="00823E99" w:rsidP="00823E99">
          <w:pPr>
            <w:rPr>
              <w:b/>
            </w:rPr>
          </w:pPr>
          <w:bookmarkStart w:id="0" w:name="_GoBack"/>
          <w:bookmarkEnd w:id="0"/>
        </w:p>
        <w:p w:rsidR="003539A7" w:rsidRDefault="00823E99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C167E2">
            <w:fldChar w:fldCharType="begin"/>
          </w:r>
          <w:r w:rsidRPr="00C167E2">
            <w:instrText xml:space="preserve"> TOC \o "1-3" \h \z \u </w:instrText>
          </w:r>
          <w:r w:rsidRPr="00C167E2">
            <w:fldChar w:fldCharType="separate"/>
          </w:r>
          <w:hyperlink w:anchor="_Toc166006814" w:history="1">
            <w:r w:rsidR="003539A7" w:rsidRPr="00151F59">
              <w:rPr>
                <w:rStyle w:val="Hyperlink"/>
              </w:rPr>
              <w:t>1 INTRODUÇÃO</w:t>
            </w:r>
            <w:r w:rsidR="003539A7">
              <w:rPr>
                <w:webHidden/>
              </w:rPr>
              <w:tab/>
            </w:r>
            <w:r w:rsidR="003539A7">
              <w:rPr>
                <w:webHidden/>
              </w:rPr>
              <w:fldChar w:fldCharType="begin"/>
            </w:r>
            <w:r w:rsidR="003539A7">
              <w:rPr>
                <w:webHidden/>
              </w:rPr>
              <w:instrText xml:space="preserve"> PAGEREF _Toc166006814 \h </w:instrText>
            </w:r>
            <w:r w:rsidR="003539A7">
              <w:rPr>
                <w:webHidden/>
              </w:rPr>
            </w:r>
            <w:r w:rsidR="003539A7">
              <w:rPr>
                <w:webHidden/>
              </w:rPr>
              <w:fldChar w:fldCharType="separate"/>
            </w:r>
            <w:r w:rsidR="003539A7">
              <w:rPr>
                <w:webHidden/>
              </w:rPr>
              <w:t>1</w:t>
            </w:r>
            <w:r w:rsidR="003539A7">
              <w:rPr>
                <w:webHidden/>
              </w:rPr>
              <w:fldChar w:fldCharType="end"/>
            </w:r>
          </w:hyperlink>
        </w:p>
        <w:p w:rsidR="003539A7" w:rsidRDefault="003539A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06815" w:history="1">
            <w:r w:rsidRPr="00151F59">
              <w:rPr>
                <w:rStyle w:val="Hyperlink"/>
                <w:b/>
                <w:noProof/>
              </w:rPr>
              <w:t>1.1 Tabela de participação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A7" w:rsidRDefault="003539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6006816" w:history="1">
            <w:r w:rsidRPr="00151F59">
              <w:rPr>
                <w:rStyle w:val="Hyperlink"/>
              </w:rPr>
              <w:t>2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_Toc166006816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539A7" w:rsidRDefault="003539A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06817" w:history="1">
            <w:r w:rsidRPr="00151F59">
              <w:rPr>
                <w:rStyle w:val="Hyperlink"/>
                <w:b/>
                <w:noProof/>
              </w:rPr>
              <w:t>2.1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A7" w:rsidRDefault="003539A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06818" w:history="1">
            <w:r w:rsidRPr="00151F59">
              <w:rPr>
                <w:rStyle w:val="Hyperlink"/>
                <w:b/>
                <w:noProof/>
              </w:rPr>
              <w:t>2.1 Decodificação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A7" w:rsidRDefault="003539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6006819" w:history="1">
            <w:r w:rsidRPr="00151F59">
              <w:rPr>
                <w:rStyle w:val="Hyperlink"/>
              </w:rPr>
              <w:t>3 LIMITAÇÕES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_Toc166006819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539A7" w:rsidRDefault="003539A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66006820" w:history="1">
            <w:r w:rsidRPr="00151F59">
              <w:rPr>
                <w:rStyle w:val="Hyperlink"/>
              </w:rPr>
              <w:t>4 UTILIZAÇÃO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_Toc166006820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23E99" w:rsidRDefault="00823E99">
          <w:r w:rsidRPr="00C167E2">
            <w:rPr>
              <w:b/>
              <w:bCs/>
            </w:rPr>
            <w:fldChar w:fldCharType="end"/>
          </w:r>
        </w:p>
      </w:sdtContent>
    </w:sdt>
    <w:p w:rsidR="00823E99" w:rsidRDefault="00823E99" w:rsidP="000C6F8A">
      <w:pPr>
        <w:pStyle w:val="Ttulo1"/>
        <w:sectPr w:rsidR="00823E99"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6400DD" w:rsidRPr="006400DD" w:rsidRDefault="00C43C24" w:rsidP="000E4E1E">
      <w:pPr>
        <w:pStyle w:val="Ttulo1"/>
      </w:pPr>
      <w:bookmarkStart w:id="1" w:name="_Toc166006814"/>
      <w:proofErr w:type="gramStart"/>
      <w:r>
        <w:lastRenderedPageBreak/>
        <w:t>1</w:t>
      </w:r>
      <w:proofErr w:type="gramEnd"/>
      <w:r>
        <w:t xml:space="preserve"> </w:t>
      </w:r>
      <w:r w:rsidR="000C6F8A">
        <w:t>INTRODUÇÃO</w:t>
      </w:r>
      <w:bookmarkEnd w:id="1"/>
    </w:p>
    <w:p w:rsidR="002A1713" w:rsidRDefault="000E4E1E" w:rsidP="000E4E1E">
      <w:pPr>
        <w:ind w:firstLine="851"/>
        <w:jc w:val="both"/>
      </w:pPr>
      <w:r>
        <w:t xml:space="preserve">Esse relatório apresenta o processo de desenvolvimento de um programa usando Elixir para a codificação e decodificação de códigos de barras utilizados em boletos bancários. </w:t>
      </w:r>
    </w:p>
    <w:p w:rsidR="000E4E1E" w:rsidRDefault="000E4E1E" w:rsidP="000E4E1E">
      <w:pPr>
        <w:ind w:firstLine="851"/>
        <w:jc w:val="both"/>
      </w:pPr>
      <w:r>
        <w:t xml:space="preserve">Quanto à funcionalidade de codificação o programa deve receber como entrada um conjunto de dados que incluam código do banco, moeda, data de vencimento do boleto, valor do boleto e informações de convênio para cada boleto e deve ter como saída o código de barras e linha </w:t>
      </w:r>
      <w:proofErr w:type="spellStart"/>
      <w:r>
        <w:t>digitável</w:t>
      </w:r>
      <w:proofErr w:type="spellEnd"/>
      <w:r>
        <w:t xml:space="preserve"> de cada boleto.</w:t>
      </w:r>
    </w:p>
    <w:p w:rsidR="000E4E1E" w:rsidRDefault="000E4E1E" w:rsidP="000E4E1E">
      <w:pPr>
        <w:ind w:firstLine="851"/>
        <w:jc w:val="both"/>
      </w:pPr>
      <w:r>
        <w:t xml:space="preserve">Na funcionalidade de decodificação o programa deve receber como entrada uma lista de códigos de barras de boletos e deve retornar como saída os dados de </w:t>
      </w:r>
      <w:r w:rsidRPr="000E4E1E">
        <w:t>código do banco, moeda, data de vencimen</w:t>
      </w:r>
      <w:r w:rsidR="00AA7A88">
        <w:t xml:space="preserve">to do boleto, valor do boleto, </w:t>
      </w:r>
      <w:r w:rsidRPr="000E4E1E">
        <w:t>informações de convênio</w:t>
      </w:r>
      <w:r>
        <w:t xml:space="preserve"> </w:t>
      </w:r>
      <w:r w:rsidR="00AA7A88">
        <w:t xml:space="preserve">e linha </w:t>
      </w:r>
      <w:proofErr w:type="spellStart"/>
      <w:r w:rsidR="00AA7A88">
        <w:t>digitável</w:t>
      </w:r>
      <w:proofErr w:type="spellEnd"/>
      <w:r w:rsidR="00AA7A88">
        <w:t xml:space="preserve"> </w:t>
      </w:r>
      <w:r>
        <w:t>de cada boleto.</w:t>
      </w:r>
    </w:p>
    <w:p w:rsidR="000E4E1E" w:rsidRDefault="000E4E1E" w:rsidP="000E4E1E">
      <w:pPr>
        <w:ind w:firstLine="851"/>
        <w:jc w:val="both"/>
      </w:pPr>
      <w:r>
        <w:t>A codificação e d</w:t>
      </w:r>
      <w:r w:rsidR="00AA7A88">
        <w:t>ecodificação dos dados se basearam</w:t>
      </w:r>
      <w:r>
        <w:t xml:space="preserve"> nas instruções apresentadas </w:t>
      </w:r>
      <w:r w:rsidR="00AA7A88">
        <w:t>do documento “Especificações Técnicas para Confecção de B</w:t>
      </w:r>
      <w:r w:rsidR="00306C44">
        <w:t xml:space="preserve">oleto de </w:t>
      </w:r>
      <w:r w:rsidR="00AA7A88">
        <w:t>P</w:t>
      </w:r>
      <w:r w:rsidR="00306C44">
        <w:t>agamento do Banco do Brasil</w:t>
      </w:r>
      <w:r w:rsidR="00AA7A88">
        <w:t>”, disponível em:</w:t>
      </w:r>
    </w:p>
    <w:p w:rsidR="00AA7A88" w:rsidRDefault="003539A7" w:rsidP="00AA7A88">
      <w:pPr>
        <w:jc w:val="both"/>
        <w:rPr>
          <w:rStyle w:val="Hyperlink"/>
        </w:rPr>
      </w:pPr>
      <w:hyperlink r:id="rId9" w:history="1">
        <w:r w:rsidR="00AA7A88" w:rsidRPr="003C601C">
          <w:rPr>
            <w:rStyle w:val="Hyperlink"/>
          </w:rPr>
          <w:t>https://www.bb.com.br/docs/pub/emp/empl/dwn/Doc5175Bloqueto.pdf</w:t>
        </w:r>
      </w:hyperlink>
    </w:p>
    <w:p w:rsidR="00B14FC3" w:rsidRDefault="00C167E2" w:rsidP="00C167E2">
      <w:pPr>
        <w:pStyle w:val="Ttulo2"/>
        <w:rPr>
          <w:rFonts w:ascii="Arial" w:hAnsi="Arial"/>
          <w:b/>
          <w:color w:val="auto"/>
          <w:sz w:val="24"/>
          <w:szCs w:val="24"/>
        </w:rPr>
      </w:pPr>
      <w:bookmarkStart w:id="2" w:name="_Toc166006815"/>
      <w:proofErr w:type="gramStart"/>
      <w:r>
        <w:rPr>
          <w:rFonts w:ascii="Arial" w:hAnsi="Arial"/>
          <w:b/>
          <w:color w:val="auto"/>
          <w:sz w:val="24"/>
          <w:szCs w:val="24"/>
        </w:rPr>
        <w:t xml:space="preserve">1.1 </w:t>
      </w:r>
      <w:r w:rsidR="00B14FC3">
        <w:rPr>
          <w:rFonts w:ascii="Arial" w:hAnsi="Arial"/>
          <w:b/>
          <w:color w:val="auto"/>
          <w:sz w:val="24"/>
          <w:szCs w:val="24"/>
        </w:rPr>
        <w:t>Tabela</w:t>
      </w:r>
      <w:proofErr w:type="gramEnd"/>
      <w:r w:rsidR="00B14FC3">
        <w:rPr>
          <w:rFonts w:ascii="Arial" w:hAnsi="Arial"/>
          <w:b/>
          <w:color w:val="auto"/>
          <w:sz w:val="24"/>
          <w:szCs w:val="24"/>
        </w:rPr>
        <w:t xml:space="preserve"> de participação</w:t>
      </w:r>
      <w:bookmarkEnd w:id="2"/>
    </w:p>
    <w:p w:rsidR="00B14FC3" w:rsidRDefault="00B14FC3" w:rsidP="00B14FC3">
      <w:pPr>
        <w:ind w:firstLine="851"/>
      </w:pPr>
      <w:r>
        <w:t xml:space="preserve">A </w:t>
      </w:r>
      <w:proofErr w:type="gramStart"/>
      <w:r>
        <w:t>implementação</w:t>
      </w:r>
      <w:proofErr w:type="gramEnd"/>
      <w:r>
        <w:t xml:space="preserve"> do programa foi dividida entre os membros do grupo, com a participação representada na tabela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9"/>
        <w:gridCol w:w="1701"/>
        <w:gridCol w:w="3367"/>
      </w:tblGrid>
      <w:tr w:rsidR="00B14FC3" w:rsidTr="00B14FC3">
        <w:trPr>
          <w:trHeight w:val="454"/>
        </w:trPr>
        <w:tc>
          <w:tcPr>
            <w:tcW w:w="4219" w:type="dxa"/>
            <w:vAlign w:val="center"/>
          </w:tcPr>
          <w:p w:rsidR="00B14FC3" w:rsidRPr="00B14FC3" w:rsidRDefault="00B14FC3" w:rsidP="00B14FC3">
            <w:pPr>
              <w:rPr>
                <w:b/>
              </w:rPr>
            </w:pPr>
            <w:r w:rsidRPr="00B14FC3">
              <w:rPr>
                <w:b/>
              </w:rPr>
              <w:t>Nome</w:t>
            </w:r>
          </w:p>
        </w:tc>
        <w:tc>
          <w:tcPr>
            <w:tcW w:w="1701" w:type="dxa"/>
            <w:vAlign w:val="center"/>
          </w:tcPr>
          <w:p w:rsidR="00B14FC3" w:rsidRPr="00B14FC3" w:rsidRDefault="00B14FC3" w:rsidP="00B14FC3">
            <w:pPr>
              <w:jc w:val="center"/>
              <w:rPr>
                <w:b/>
              </w:rPr>
            </w:pPr>
            <w:r w:rsidRPr="00B14FC3">
              <w:rPr>
                <w:b/>
              </w:rPr>
              <w:t>Participação</w:t>
            </w:r>
          </w:p>
        </w:tc>
        <w:tc>
          <w:tcPr>
            <w:tcW w:w="3367" w:type="dxa"/>
            <w:vAlign w:val="center"/>
          </w:tcPr>
          <w:p w:rsidR="00B14FC3" w:rsidRPr="00B14FC3" w:rsidRDefault="00B14FC3" w:rsidP="00B14FC3">
            <w:pPr>
              <w:rPr>
                <w:b/>
              </w:rPr>
            </w:pPr>
            <w:r>
              <w:rPr>
                <w:b/>
              </w:rPr>
              <w:t>Exemplos de participação</w:t>
            </w:r>
          </w:p>
        </w:tc>
      </w:tr>
      <w:tr w:rsidR="00B14FC3" w:rsidTr="00B14FC3">
        <w:trPr>
          <w:trHeight w:val="680"/>
        </w:trPr>
        <w:tc>
          <w:tcPr>
            <w:tcW w:w="4219" w:type="dxa"/>
            <w:vAlign w:val="center"/>
          </w:tcPr>
          <w:p w:rsidR="00B14FC3" w:rsidRDefault="00B14FC3" w:rsidP="00B14FC3">
            <w:proofErr w:type="spellStart"/>
            <w:r>
              <w:t>Cleiane</w:t>
            </w:r>
            <w:proofErr w:type="spellEnd"/>
            <w:r>
              <w:t xml:space="preserve"> Bondade</w:t>
            </w:r>
          </w:p>
        </w:tc>
        <w:tc>
          <w:tcPr>
            <w:tcW w:w="1701" w:type="dxa"/>
            <w:vAlign w:val="center"/>
          </w:tcPr>
          <w:p w:rsidR="00B14FC3" w:rsidRDefault="00B14FC3" w:rsidP="00B14FC3">
            <w:pPr>
              <w:jc w:val="center"/>
            </w:pPr>
            <w:r>
              <w:t>10</w:t>
            </w:r>
          </w:p>
        </w:tc>
        <w:tc>
          <w:tcPr>
            <w:tcW w:w="3367" w:type="dxa"/>
            <w:vAlign w:val="center"/>
          </w:tcPr>
          <w:p w:rsidR="00B14FC3" w:rsidRDefault="00B14FC3" w:rsidP="00B14FC3">
            <w:pPr>
              <w:spacing w:line="360" w:lineRule="auto"/>
            </w:pPr>
            <w:proofErr w:type="spellStart"/>
            <w:proofErr w:type="gramStart"/>
            <w:r>
              <w:t>LinhaDigitável</w:t>
            </w:r>
            <w:proofErr w:type="spellEnd"/>
            <w:proofErr w:type="gramEnd"/>
            <w:r>
              <w:t xml:space="preserve">, </w:t>
            </w:r>
          </w:p>
          <w:p w:rsidR="00B14FC3" w:rsidRDefault="00B14FC3" w:rsidP="00B14FC3">
            <w:pPr>
              <w:spacing w:line="360" w:lineRule="auto"/>
            </w:pPr>
            <w:proofErr w:type="spellStart"/>
            <w:proofErr w:type="gramStart"/>
            <w:r>
              <w:t>FatorVencimento</w:t>
            </w:r>
            <w:proofErr w:type="spellEnd"/>
            <w:proofErr w:type="gramEnd"/>
            <w:r>
              <w:t>.</w:t>
            </w:r>
          </w:p>
        </w:tc>
      </w:tr>
      <w:tr w:rsidR="00B14FC3" w:rsidTr="00B14FC3">
        <w:trPr>
          <w:trHeight w:val="680"/>
        </w:trPr>
        <w:tc>
          <w:tcPr>
            <w:tcW w:w="4219" w:type="dxa"/>
            <w:vAlign w:val="center"/>
          </w:tcPr>
          <w:p w:rsidR="00B14FC3" w:rsidRDefault="00B14FC3" w:rsidP="00B14FC3">
            <w:r>
              <w:t>Gabriel da Costa</w:t>
            </w:r>
          </w:p>
        </w:tc>
        <w:tc>
          <w:tcPr>
            <w:tcW w:w="1701" w:type="dxa"/>
            <w:vAlign w:val="center"/>
          </w:tcPr>
          <w:p w:rsidR="00B14FC3" w:rsidRDefault="00B14FC3" w:rsidP="00B14FC3">
            <w:pPr>
              <w:jc w:val="center"/>
            </w:pPr>
            <w:r>
              <w:t>10</w:t>
            </w:r>
          </w:p>
        </w:tc>
        <w:tc>
          <w:tcPr>
            <w:tcW w:w="3367" w:type="dxa"/>
            <w:vAlign w:val="center"/>
          </w:tcPr>
          <w:p w:rsidR="00B14FC3" w:rsidRDefault="00B14FC3" w:rsidP="00B14FC3">
            <w:pPr>
              <w:spacing w:line="360" w:lineRule="auto"/>
            </w:pPr>
            <w:proofErr w:type="spellStart"/>
            <w:proofErr w:type="gramStart"/>
            <w:r>
              <w:t>CodigoDeBarras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FatorVencimento</w:t>
            </w:r>
            <w:proofErr w:type="spellEnd"/>
            <w:r>
              <w:t>.</w:t>
            </w:r>
          </w:p>
        </w:tc>
      </w:tr>
    </w:tbl>
    <w:p w:rsidR="00B14FC3" w:rsidRDefault="00B14FC3" w:rsidP="00B14FC3">
      <w:pPr>
        <w:ind w:firstLine="851"/>
      </w:pPr>
    </w:p>
    <w:p w:rsidR="00B14FC3" w:rsidRPr="00B14FC3" w:rsidRDefault="00B14FC3" w:rsidP="00B14FC3">
      <w:pPr>
        <w:ind w:firstLine="851"/>
      </w:pPr>
      <w:r>
        <w:t xml:space="preserve">Nesse sentido, há módulos (como Linha </w:t>
      </w:r>
      <w:proofErr w:type="spellStart"/>
      <w:r>
        <w:t>Digitavel</w:t>
      </w:r>
      <w:proofErr w:type="spellEnd"/>
      <w:r>
        <w:t xml:space="preserve"> e </w:t>
      </w:r>
      <w:proofErr w:type="spellStart"/>
      <w:proofErr w:type="gramStart"/>
      <w:r>
        <w:t>CodigoDeBarras</w:t>
      </w:r>
      <w:proofErr w:type="spellEnd"/>
      <w:proofErr w:type="gramEnd"/>
      <w:r>
        <w:t xml:space="preserve">) em que a participação de ambos os membros da equipe só se deu de forma bastante pontual, </w:t>
      </w:r>
      <w:r w:rsidR="00C167E2">
        <w:t xml:space="preserve">e há módulos (como </w:t>
      </w:r>
      <w:proofErr w:type="spellStart"/>
      <w:r w:rsidR="00C167E2">
        <w:t>FatorVencimento</w:t>
      </w:r>
      <w:proofErr w:type="spellEnd"/>
      <w:r w:rsidR="00C167E2">
        <w:t>) que foram implementados, na maior parte, de forma conjunta.</w:t>
      </w:r>
    </w:p>
    <w:p w:rsidR="00AA7A88" w:rsidRDefault="00AA7A88" w:rsidP="00AA7A88">
      <w:pPr>
        <w:pStyle w:val="Ttulo1"/>
      </w:pPr>
      <w:bookmarkStart w:id="3" w:name="_Toc166006816"/>
      <w:proofErr w:type="gramStart"/>
      <w:r>
        <w:lastRenderedPageBreak/>
        <w:t>2</w:t>
      </w:r>
      <w:proofErr w:type="gramEnd"/>
      <w:r>
        <w:t xml:space="preserve"> IMPLEMENTAÇÃO</w:t>
      </w:r>
      <w:bookmarkEnd w:id="3"/>
    </w:p>
    <w:p w:rsidR="009F0FAB" w:rsidRDefault="00AA7A88" w:rsidP="00AA7A88">
      <w:pPr>
        <w:ind w:firstLine="851"/>
        <w:jc w:val="both"/>
      </w:pPr>
      <w:r>
        <w:t xml:space="preserve">Após a leitura das especificações, realizada em conjunto pelos membros do grupo, foram determinados blocos de funcionalidades que poderiam ser </w:t>
      </w:r>
      <w:proofErr w:type="gramStart"/>
      <w:r>
        <w:t>implementadas</w:t>
      </w:r>
      <w:proofErr w:type="gramEnd"/>
      <w:r>
        <w:t xml:space="preserve"> para fornecer uma soluçã</w:t>
      </w:r>
      <w:r w:rsidR="009F0FAB">
        <w:t>o.</w:t>
      </w:r>
    </w:p>
    <w:p w:rsidR="00BF0E20" w:rsidRDefault="00BF0E20" w:rsidP="00AA7A88">
      <w:pPr>
        <w:ind w:firstLine="851"/>
        <w:jc w:val="both"/>
      </w:pPr>
      <w:r>
        <w:t xml:space="preserve">Em primeiro lugar foram pensadas as funcionalidades relacionadas ao processo de codificação de dados em código de barras e linha </w:t>
      </w:r>
      <w:proofErr w:type="spellStart"/>
      <w:r>
        <w:t>digitável</w:t>
      </w:r>
      <w:proofErr w:type="spellEnd"/>
      <w:r>
        <w:t>. Somente após a finalização dessa funcionalidade é que se iniciou o desenvolvimento da decodificação.</w:t>
      </w:r>
    </w:p>
    <w:p w:rsidR="00BF0E20" w:rsidRPr="00BF0E20" w:rsidRDefault="00BF0E20" w:rsidP="00BF0E20">
      <w:pPr>
        <w:pStyle w:val="Ttulo2"/>
        <w:rPr>
          <w:rFonts w:ascii="Arial" w:hAnsi="Arial"/>
          <w:b/>
          <w:color w:val="auto"/>
          <w:sz w:val="24"/>
          <w:szCs w:val="24"/>
        </w:rPr>
      </w:pPr>
      <w:bookmarkStart w:id="4" w:name="_Toc166006817"/>
      <w:r w:rsidRPr="00BF0E20">
        <w:rPr>
          <w:rFonts w:ascii="Arial" w:hAnsi="Arial"/>
          <w:b/>
          <w:color w:val="auto"/>
          <w:sz w:val="24"/>
          <w:szCs w:val="24"/>
        </w:rPr>
        <w:t xml:space="preserve">2.1 </w:t>
      </w:r>
      <w:r>
        <w:rPr>
          <w:rFonts w:ascii="Arial" w:hAnsi="Arial"/>
          <w:b/>
          <w:color w:val="auto"/>
          <w:sz w:val="24"/>
          <w:szCs w:val="24"/>
        </w:rPr>
        <w:t>Codificação</w:t>
      </w:r>
      <w:bookmarkEnd w:id="4"/>
    </w:p>
    <w:p w:rsidR="00AA7A88" w:rsidRDefault="009F0FAB" w:rsidP="00AA7A88">
      <w:pPr>
        <w:ind w:firstLine="851"/>
        <w:jc w:val="both"/>
      </w:pPr>
      <w:r>
        <w:t>Foram</w:t>
      </w:r>
      <w:r w:rsidR="00AA7A88">
        <w:t xml:space="preserve"> pensadas</w:t>
      </w:r>
      <w:r>
        <w:t>, inicialmente,</w:t>
      </w:r>
      <w:r w:rsidR="00AA7A88">
        <w:t xml:space="preserve"> divisões que incluíssem funções para: calcular o dígito verificador de cada bloco da linha </w:t>
      </w:r>
      <w:proofErr w:type="spellStart"/>
      <w:r w:rsidR="00AA7A88">
        <w:t>digitável</w:t>
      </w:r>
      <w:proofErr w:type="spellEnd"/>
      <w:r w:rsidR="00AA7A88">
        <w:t xml:space="preserve">, calcular o dígito verificador do código de barras, </w:t>
      </w:r>
      <w:r>
        <w:t xml:space="preserve">converter data de vencimento em fator de vencimento, posicionar os dados do código de barras para a ordenação necessária na linha </w:t>
      </w:r>
      <w:proofErr w:type="spellStart"/>
      <w:r>
        <w:t>digitável</w:t>
      </w:r>
      <w:proofErr w:type="spellEnd"/>
      <w:r>
        <w:t xml:space="preserve">, formatar a linha </w:t>
      </w:r>
      <w:proofErr w:type="spellStart"/>
      <w:r>
        <w:t>digitável</w:t>
      </w:r>
      <w:proofErr w:type="spellEnd"/>
      <w:r>
        <w:t xml:space="preserve"> para a apresentação padrão (que inclui pontos, e espaços em brancos), posicionar os dados codificados na ordenação necessária para o código de barras, ler os dados de um arquivo de entrada.</w:t>
      </w:r>
    </w:p>
    <w:p w:rsidR="009F0FAB" w:rsidRDefault="009F0FAB" w:rsidP="00AA7A88">
      <w:pPr>
        <w:ind w:firstLine="851"/>
        <w:jc w:val="both"/>
      </w:pPr>
      <w:r>
        <w:t xml:space="preserve">Ao longo da </w:t>
      </w:r>
      <w:proofErr w:type="gramStart"/>
      <w:r>
        <w:t>implementação</w:t>
      </w:r>
      <w:proofErr w:type="gramEnd"/>
      <w:r>
        <w:t xml:space="preserve"> outras funções foram utilizadas como auxiliares para melhor organizar os fluxos de processamento nas funções citadas no parágrafo anterior, e, além disso, foi-se percebendo a necessidade de novas funcionalidades para a completude da solução final.</w:t>
      </w:r>
    </w:p>
    <w:p w:rsidR="009F0FAB" w:rsidRDefault="009F0FAB" w:rsidP="00AA7A88">
      <w:pPr>
        <w:ind w:firstLine="851"/>
        <w:jc w:val="both"/>
      </w:pPr>
      <w:r>
        <w:t xml:space="preserve">Desde o início da </w:t>
      </w:r>
      <w:proofErr w:type="gramStart"/>
      <w:r>
        <w:t>implementação</w:t>
      </w:r>
      <w:proofErr w:type="gramEnd"/>
      <w:r>
        <w:t xml:space="preserve"> ficou </w:t>
      </w:r>
      <w:r w:rsidR="000053D8">
        <w:t>determinada</w:t>
      </w:r>
      <w:r>
        <w:t xml:space="preserve"> a criação de testes</w:t>
      </w:r>
      <w:r w:rsidR="000053D8">
        <w:t>,</w:t>
      </w:r>
      <w:r>
        <w:t xml:space="preserve"> para cada uma das funcionalidades principais</w:t>
      </w:r>
      <w:r w:rsidR="000053D8">
        <w:t>,</w:t>
      </w:r>
      <w:r>
        <w:t xml:space="preserve"> imediatamente após a implementação da primeira versão de cada função</w:t>
      </w:r>
      <w:r w:rsidR="000053D8">
        <w:t>. Assim, todo o processo de desenvolvimento aqui relatado foi pontuado pela criação dos testes das respectivas funções associadas.</w:t>
      </w:r>
    </w:p>
    <w:p w:rsidR="009F0FAB" w:rsidRDefault="000053D8" w:rsidP="000053D8">
      <w:pPr>
        <w:ind w:firstLine="851"/>
        <w:jc w:val="both"/>
      </w:pPr>
      <w:r>
        <w:t xml:space="preserve">A ordem em que as funcionalidades foram implementadas priorizou a implementação daquelas com menos dependência de outras funções, assumindo-se, para isso, que, ao </w:t>
      </w:r>
      <w:proofErr w:type="gramStart"/>
      <w:r>
        <w:t>ser chamada</w:t>
      </w:r>
      <w:proofErr w:type="gramEnd"/>
      <w:r>
        <w:t>, as funções chamadoras (a serem posteriormente implementadas) seriam responsáveis por entregar a entrada no formato adequado (já definido) e usar a saída gerada para executar as operações necessárias, definindo-se, assim, previamente, como os dados devem estar nesse dado momento do processamento.</w:t>
      </w:r>
      <w:r w:rsidR="00975FEE">
        <w:t xml:space="preserve"> Nesse sentido, foram </w:t>
      </w:r>
      <w:proofErr w:type="gramStart"/>
      <w:r w:rsidR="00975FEE">
        <w:t>implementadas</w:t>
      </w:r>
      <w:proofErr w:type="gramEnd"/>
      <w:r w:rsidR="00975FEE">
        <w:t xml:space="preserve">, </w:t>
      </w:r>
      <w:r w:rsidR="00975FEE">
        <w:lastRenderedPageBreak/>
        <w:t>inicialmente, funções que realizam um processamento muito específico, e posteriormente funções mais gerais que coordenam e organizam aspectos mais amplos do programa.</w:t>
      </w:r>
    </w:p>
    <w:p w:rsidR="00975FEE" w:rsidRDefault="00975FEE" w:rsidP="00AA7A88">
      <w:pPr>
        <w:ind w:firstLine="851"/>
        <w:jc w:val="both"/>
      </w:pPr>
      <w:r>
        <w:t xml:space="preserve">As primeiras funcionalidades implementadas foram os cálculos dos dígitos verificadores dos blocos da linha </w:t>
      </w:r>
      <w:proofErr w:type="spellStart"/>
      <w:r>
        <w:t>digitável</w:t>
      </w:r>
      <w:proofErr w:type="spellEnd"/>
      <w:r>
        <w:t xml:space="preserve"> e do código de barras, e seus respectivos testes (como em todas as demais funções</w:t>
      </w:r>
      <w:proofErr w:type="gramStart"/>
      <w:r>
        <w:t>)</w:t>
      </w:r>
      <w:proofErr w:type="gramEnd"/>
    </w:p>
    <w:p w:rsidR="00AA7A88" w:rsidRDefault="00AA7A88" w:rsidP="00AA7A88">
      <w:pPr>
        <w:ind w:firstLine="851"/>
        <w:jc w:val="both"/>
      </w:pPr>
      <w:r>
        <w:t xml:space="preserve">Dada uma lista de inteiros que representa um bloco da linha </w:t>
      </w:r>
      <w:proofErr w:type="spellStart"/>
      <w:r>
        <w:t>digitável</w:t>
      </w:r>
      <w:proofErr w:type="spellEnd"/>
      <w:r>
        <w:t xml:space="preserve"> (um bloco, nesse caso, sendo entendido como uma das três partes iniciais da linha </w:t>
      </w:r>
      <w:proofErr w:type="spellStart"/>
      <w:r>
        <w:t>digitável</w:t>
      </w:r>
      <w:proofErr w:type="spellEnd"/>
      <w:r>
        <w:t xml:space="preserve">, com cada bloco separado por um espaço em branco), </w:t>
      </w:r>
      <w:r w:rsidR="00975FEE">
        <w:t>a função calcula</w:t>
      </w:r>
      <w:r>
        <w:t xml:space="preserve"> o dígito verificador do bloco. A escolha por receber uma lista de inteiros deu-se porque é preciso efetuar operações aritméticas em cada elemento (ou dígito) do bloco, assim, caberia à</w:t>
      </w:r>
      <w:r w:rsidR="00975FEE">
        <w:t>s</w:t>
      </w:r>
      <w:r>
        <w:t xml:space="preserve"> outras partes do programa prover a entrada em um formato já pronto para a realização das operações</w:t>
      </w:r>
      <w:r w:rsidR="00975FEE">
        <w:t>. De forma semelhante para o código de barras, d</w:t>
      </w:r>
      <w:r>
        <w:t>ada uma lista de inteiros que representa o código de barras (sem o dígito verificador), calcular o dígito verificador.</w:t>
      </w:r>
    </w:p>
    <w:p w:rsidR="00975FEE" w:rsidRDefault="00975FEE" w:rsidP="00AA7A88">
      <w:pPr>
        <w:ind w:firstLine="851"/>
        <w:jc w:val="both"/>
      </w:pPr>
      <w:r>
        <w:t xml:space="preserve">Como se </w:t>
      </w:r>
      <w:proofErr w:type="gramStart"/>
      <w:r>
        <w:t>pode</w:t>
      </w:r>
      <w:proofErr w:type="gramEnd"/>
      <w:r>
        <w:t xml:space="preserve"> observar, essas funções não utilizam nenhuma outra função do programa como parte de seus códigos, mas pressupõem a implementação de funções que vão, por exemplo, ler os dados do arquivo de entrada, converter os dados lidos para valores numéricos, organizar os dados codificados nas ordenações necessárias para o código de barras e linha </w:t>
      </w:r>
      <w:proofErr w:type="spellStart"/>
      <w:r>
        <w:t>digitável</w:t>
      </w:r>
      <w:proofErr w:type="spellEnd"/>
      <w:r w:rsidR="00F07A47">
        <w:t xml:space="preserve">, etc. Essas </w:t>
      </w:r>
      <w:r>
        <w:t>funções serão apresentadas posteriormente.</w:t>
      </w:r>
    </w:p>
    <w:p w:rsidR="00AA7A88" w:rsidRDefault="00F07A47" w:rsidP="00E439A3">
      <w:pPr>
        <w:ind w:firstLine="851"/>
        <w:jc w:val="both"/>
      </w:pPr>
      <w:r>
        <w:t>A implementação das funções que realizam os cálculos dos dígitos verificadores foi distribuída entre os integrantes do grupo, assim como as demais funções do programa</w:t>
      </w:r>
      <w:r w:rsidR="00E439A3">
        <w:t xml:space="preserve">, resultado </w:t>
      </w:r>
      <w:r w:rsidR="00AA7A88">
        <w:t xml:space="preserve">tem-se a função </w:t>
      </w:r>
      <w:proofErr w:type="spellStart"/>
      <w:proofErr w:type="gramStart"/>
      <w:r w:rsidR="00AA7A88">
        <w:t>dvBloco</w:t>
      </w:r>
      <w:proofErr w:type="spellEnd"/>
      <w:proofErr w:type="gramEnd"/>
      <w:r w:rsidR="00AA7A88">
        <w:t xml:space="preserve"> no módulo </w:t>
      </w:r>
      <w:proofErr w:type="spellStart"/>
      <w:r w:rsidR="00AA7A88">
        <w:t>LinhaDigitavel</w:t>
      </w:r>
      <w:proofErr w:type="spellEnd"/>
      <w:r w:rsidR="00AA7A88">
        <w:t xml:space="preserve"> e a função </w:t>
      </w:r>
      <w:proofErr w:type="spellStart"/>
      <w:r w:rsidR="00AA7A88">
        <w:t>dvCodigoBarras</w:t>
      </w:r>
      <w:proofErr w:type="spellEnd"/>
      <w:r w:rsidR="00AA7A88">
        <w:t xml:space="preserve"> no módulo </w:t>
      </w:r>
      <w:proofErr w:type="spellStart"/>
      <w:r w:rsidR="00AA7A88">
        <w:t>CodigoDeBarras</w:t>
      </w:r>
      <w:proofErr w:type="spellEnd"/>
      <w:r w:rsidR="00AA7A88">
        <w:t>.</w:t>
      </w:r>
    </w:p>
    <w:p w:rsidR="00AA7A88" w:rsidRDefault="00AA7A88" w:rsidP="00AA7A88">
      <w:pPr>
        <w:ind w:firstLine="851"/>
        <w:jc w:val="both"/>
      </w:pPr>
      <w:r>
        <w:t xml:space="preserve">A seguir foi </w:t>
      </w:r>
      <w:proofErr w:type="gramStart"/>
      <w:r w:rsidR="00E439A3">
        <w:t>implementada</w:t>
      </w:r>
      <w:proofErr w:type="gramEnd"/>
      <w:r w:rsidR="00E439A3">
        <w:t xml:space="preserve"> </w:t>
      </w:r>
      <w:r>
        <w:t xml:space="preserve">a funcionalidade de gerar o fator de </w:t>
      </w:r>
      <w:r w:rsidR="00E439A3">
        <w:t xml:space="preserve">vencimento a partir de uma data, o que, </w:t>
      </w:r>
      <w:r>
        <w:t>novamente</w:t>
      </w:r>
      <w:r w:rsidR="00E439A3">
        <w:t xml:space="preserve">, </w:t>
      </w:r>
      <w:r>
        <w:t>não depende de out</w:t>
      </w:r>
      <w:r w:rsidR="00E439A3">
        <w:t>ras funcionalidades do programa.</w:t>
      </w:r>
    </w:p>
    <w:p w:rsidR="007F65FA" w:rsidRDefault="00AA7A88" w:rsidP="00AA7A88">
      <w:pPr>
        <w:ind w:firstLine="851"/>
        <w:jc w:val="both"/>
      </w:pPr>
      <w:r>
        <w:t xml:space="preserve">Recebendo uma data como uma </w:t>
      </w:r>
      <w:proofErr w:type="spellStart"/>
      <w:r>
        <w:t>string</w:t>
      </w:r>
      <w:proofErr w:type="spellEnd"/>
      <w:r>
        <w:t xml:space="preserve"> no formato dia/mês/ano</w:t>
      </w:r>
      <w:r w:rsidR="00E439A3">
        <w:t xml:space="preserve"> </w:t>
      </w:r>
      <w:r w:rsidR="00E439A3" w:rsidRPr="00E439A3">
        <w:t>ou dia-mês-ano</w:t>
      </w:r>
      <w:r w:rsidR="00E439A3">
        <w:t xml:space="preserve">, </w:t>
      </w:r>
      <w:r>
        <w:t>dia e mês com dois dígitos</w:t>
      </w:r>
      <w:r w:rsidR="00E439A3">
        <w:t xml:space="preserve"> cada e ano com </w:t>
      </w:r>
      <w:proofErr w:type="gramStart"/>
      <w:r w:rsidR="00E439A3">
        <w:t>4</w:t>
      </w:r>
      <w:proofErr w:type="gramEnd"/>
      <w:r w:rsidR="00E439A3">
        <w:t>,</w:t>
      </w:r>
      <w:r>
        <w:t xml:space="preserve"> foi utilizada a biblioteca </w:t>
      </w:r>
      <w:proofErr w:type="spellStart"/>
      <w:r>
        <w:t>Timex</w:t>
      </w:r>
      <w:proofErr w:type="spellEnd"/>
      <w:r>
        <w:t xml:space="preserve"> para converter a </w:t>
      </w:r>
      <w:proofErr w:type="spellStart"/>
      <w:r>
        <w:t>string</w:t>
      </w:r>
      <w:proofErr w:type="spellEnd"/>
      <w:r>
        <w:t xml:space="preserve"> para o tipo Date e poder operar com o d</w:t>
      </w:r>
      <w:r w:rsidR="00E439A3">
        <w:t>ado (subtraindo datas</w:t>
      </w:r>
      <w:r w:rsidR="007F65FA">
        <w:t>).</w:t>
      </w:r>
    </w:p>
    <w:p w:rsidR="007F65FA" w:rsidRDefault="00AA7A88" w:rsidP="00AA7A88">
      <w:pPr>
        <w:ind w:firstLine="851"/>
        <w:jc w:val="both"/>
      </w:pPr>
      <w:r>
        <w:lastRenderedPageBreak/>
        <w:t>A função conta a diferença de dias entre a data informada e a data base definida em 03/07/2000, ind</w:t>
      </w:r>
      <w:r w:rsidR="00E439A3">
        <w:t xml:space="preserve">o até </w:t>
      </w:r>
      <w:r>
        <w:t xml:space="preserve">o máximo </w:t>
      </w:r>
      <w:r w:rsidR="00E439A3">
        <w:t xml:space="preserve">de </w:t>
      </w:r>
      <w:r>
        <w:t>999</w:t>
      </w:r>
      <w:r w:rsidR="00E439A3">
        <w:t xml:space="preserve">9, após o que </w:t>
      </w:r>
      <w:proofErr w:type="spellStart"/>
      <w:r w:rsidR="00E439A3">
        <w:t>reseta</w:t>
      </w:r>
      <w:proofErr w:type="spellEnd"/>
      <w:r w:rsidR="00E439A3">
        <w:t xml:space="preserve"> para 1000, valor </w:t>
      </w:r>
      <w:r>
        <w:t>que representa a diferença d</w:t>
      </w:r>
      <w:r w:rsidR="007F65FA">
        <w:t xml:space="preserve">e </w:t>
      </w:r>
      <w:proofErr w:type="gramStart"/>
      <w:r w:rsidR="007F65FA">
        <w:t>0</w:t>
      </w:r>
      <w:proofErr w:type="gramEnd"/>
      <w:r w:rsidR="007F65FA">
        <w:t xml:space="preserve"> dias em relação à data base do ciclo. Ou seja, ao se chegar a uma diferença de 10000 dias em relação à última data base, inicia-se um novo ciclo, com uma nova data base, a qual possui diferença de 10000 dias para a data base anterior. O novo ciclo, por exemplo, inicia-se em 22/02/2025, assim, essa data terá fator de vencimento 1000, enquanto que 21/02/2025 terá fator de vencimento 9999.</w:t>
      </w:r>
    </w:p>
    <w:p w:rsidR="00AA7A88" w:rsidRDefault="00AA7A88" w:rsidP="00425517">
      <w:pPr>
        <w:ind w:firstLine="851"/>
        <w:jc w:val="both"/>
      </w:pPr>
      <w:r>
        <w:t xml:space="preserve">Essa funcionalidade foi desenvolvida de forma conjunta pela equipe, sendo implementada na função </w:t>
      </w:r>
      <w:proofErr w:type="spellStart"/>
      <w:proofErr w:type="gramStart"/>
      <w:r>
        <w:t>fatorVencimento</w:t>
      </w:r>
      <w:proofErr w:type="spellEnd"/>
      <w:proofErr w:type="gramEnd"/>
      <w:r>
        <w:t xml:space="preserve"> do módulo </w:t>
      </w:r>
      <w:proofErr w:type="spellStart"/>
      <w:r>
        <w:t>FatorVencimento</w:t>
      </w:r>
      <w:proofErr w:type="spellEnd"/>
      <w:r w:rsidR="00462998">
        <w:t xml:space="preserve"> (arquivo </w:t>
      </w:r>
      <w:proofErr w:type="spellStart"/>
      <w:r w:rsidR="00462998">
        <w:t>codigodebarras.ex</w:t>
      </w:r>
      <w:proofErr w:type="spellEnd"/>
      <w:r w:rsidR="00462998">
        <w:t>)</w:t>
      </w:r>
      <w:r w:rsidR="007F65FA">
        <w:t>.</w:t>
      </w:r>
    </w:p>
    <w:p w:rsidR="00425517" w:rsidRDefault="00AA7A88" w:rsidP="00AA7A88">
      <w:pPr>
        <w:ind w:firstLine="851"/>
        <w:jc w:val="both"/>
      </w:pPr>
      <w:r>
        <w:t xml:space="preserve">As próximas funcionalidades foram a de ordenar </w:t>
      </w:r>
      <w:r w:rsidR="00425517">
        <w:t xml:space="preserve">a linha </w:t>
      </w:r>
      <w:proofErr w:type="spellStart"/>
      <w:r w:rsidR="00425517">
        <w:t>digitável</w:t>
      </w:r>
      <w:proofErr w:type="spellEnd"/>
      <w:r w:rsidR="00425517">
        <w:t xml:space="preserve">, ler o arquivo de entrada e a de ordenar o código de barras. </w:t>
      </w:r>
    </w:p>
    <w:p w:rsidR="00AE4B0B" w:rsidRDefault="00425517" w:rsidP="00AA7A88">
      <w:pPr>
        <w:ind w:firstLine="851"/>
        <w:jc w:val="both"/>
      </w:pPr>
      <w:r>
        <w:t xml:space="preserve">A de ordenar para a linha </w:t>
      </w:r>
      <w:proofErr w:type="spellStart"/>
      <w:r>
        <w:t>digitável</w:t>
      </w:r>
      <w:proofErr w:type="spellEnd"/>
      <w:r>
        <w:t xml:space="preserve"> recebe</w:t>
      </w:r>
      <w:r w:rsidR="00AA7A88">
        <w:t xml:space="preserve"> como parâmetro uma lista de inteiros que</w:t>
      </w:r>
      <w:r w:rsidR="00AE4B0B">
        <w:t xml:space="preserve"> representa o código de barras e</w:t>
      </w:r>
      <w:r w:rsidR="00AE4B0B" w:rsidRPr="00AE4B0B">
        <w:t xml:space="preserve"> gera uma nova lista reorganizando os elementos da lista de inteiros para deixá-los na ordem adequada da linha </w:t>
      </w:r>
      <w:proofErr w:type="spellStart"/>
      <w:r w:rsidR="00AE4B0B" w:rsidRPr="00AE4B0B">
        <w:t>digitável</w:t>
      </w:r>
      <w:proofErr w:type="spellEnd"/>
      <w:r w:rsidR="00AE4B0B" w:rsidRPr="00AE4B0B">
        <w:t>.</w:t>
      </w:r>
      <w:r w:rsidR="00AE4B0B">
        <w:t xml:space="preserve"> Sua implementação se deu na função </w:t>
      </w:r>
      <w:r w:rsidR="00AE4B0B" w:rsidRPr="00AE4B0B">
        <w:t>or</w:t>
      </w:r>
      <w:r w:rsidR="00AE4B0B">
        <w:t xml:space="preserve">denar, módulo </w:t>
      </w:r>
      <w:proofErr w:type="spellStart"/>
      <w:proofErr w:type="gramStart"/>
      <w:r w:rsidR="00AE4B0B">
        <w:t>LinhaDigitavel</w:t>
      </w:r>
      <w:proofErr w:type="spellEnd"/>
      <w:proofErr w:type="gramEnd"/>
      <w:r w:rsidR="00AE4B0B">
        <w:t>.</w:t>
      </w:r>
      <w:r w:rsidR="00AE4B0B" w:rsidRPr="00AE4B0B">
        <w:t xml:space="preserve">  </w:t>
      </w:r>
    </w:p>
    <w:p w:rsidR="00AE4B0B" w:rsidRDefault="00AA7A88" w:rsidP="00AE4B0B">
      <w:pPr>
        <w:ind w:firstLine="851"/>
        <w:jc w:val="both"/>
      </w:pPr>
      <w:r>
        <w:t>A escolha pela lista de inteiros deu-se pelo fato de que tanto funcionalidades anteriores quanto posteriores a esta precisarem efetuar operações aritméticas sobre cada dígito do código de barras, de forma que esse formato foi considerado adeq</w:t>
      </w:r>
      <w:r w:rsidR="00AE4B0B">
        <w:t>uado para as soluções pensadas.</w:t>
      </w:r>
    </w:p>
    <w:p w:rsidR="00AE4B0B" w:rsidRDefault="00AA7A88" w:rsidP="00AA7A88">
      <w:pPr>
        <w:ind w:firstLine="851"/>
        <w:jc w:val="both"/>
      </w:pPr>
      <w:r>
        <w:t xml:space="preserve">Foi utilizada uma estratégia de "construir" a linha </w:t>
      </w:r>
      <w:proofErr w:type="spellStart"/>
      <w:r>
        <w:t>digitável</w:t>
      </w:r>
      <w:proofErr w:type="spellEnd"/>
      <w:r>
        <w:t xml:space="preserve"> de trás para frente, de forma a executar a concatenação de novos blocos de dígitos sempre no início da lista já construída até o momento, para </w:t>
      </w:r>
      <w:proofErr w:type="gramStart"/>
      <w:r>
        <w:t>otimizar</w:t>
      </w:r>
      <w:proofErr w:type="gramEnd"/>
      <w:r>
        <w:t xml:space="preserve"> o desempenho (para não ser necessário percorrer a cada concatenação todos os elementos de uma lista crescente para apensa</w:t>
      </w:r>
      <w:r w:rsidR="00AE4B0B">
        <w:t>r os novos elementos ao final).</w:t>
      </w:r>
    </w:p>
    <w:p w:rsidR="00AA7A88" w:rsidRDefault="00AE4B0B" w:rsidP="00AE4B0B">
      <w:pPr>
        <w:ind w:firstLine="851"/>
        <w:jc w:val="both"/>
      </w:pPr>
      <w:r>
        <w:t xml:space="preserve">Logo a seguir foi </w:t>
      </w:r>
      <w:proofErr w:type="gramStart"/>
      <w:r>
        <w:t>implementada</w:t>
      </w:r>
      <w:proofErr w:type="gramEnd"/>
      <w:r w:rsidR="00AA7A88">
        <w:t xml:space="preserve"> a função que realiza a leitura de um arquivo de texto contendo os dados de input para a geração de um código de barras e converte os dados para um </w:t>
      </w:r>
      <w:proofErr w:type="spellStart"/>
      <w:r w:rsidR="00AA7A88">
        <w:t>map</w:t>
      </w:r>
      <w:proofErr w:type="spellEnd"/>
      <w:r w:rsidR="00AA7A88">
        <w:t xml:space="preserve"> que será usado eventualmente</w:t>
      </w:r>
      <w:r>
        <w:t xml:space="preserve"> para gerar o código de barras. </w:t>
      </w:r>
      <w:r w:rsidR="00AA7A88">
        <w:t>Inicialmente essa funcionalidade considerava apenas um boleto, sendo posteriormente adaptada para receber mais de um.</w:t>
      </w:r>
    </w:p>
    <w:p w:rsidR="00AA7A88" w:rsidRDefault="00AE4B0B" w:rsidP="00AA7A88">
      <w:pPr>
        <w:ind w:firstLine="851"/>
        <w:jc w:val="both"/>
      </w:pPr>
      <w:r>
        <w:lastRenderedPageBreak/>
        <w:t>A função considera</w:t>
      </w:r>
      <w:r w:rsidR="00AA7A88">
        <w:t xml:space="preserve"> que o arquivo contém somente os dados necessários, sendo </w:t>
      </w:r>
      <w:proofErr w:type="gramStart"/>
      <w:r w:rsidR="00AA7A88">
        <w:t>5</w:t>
      </w:r>
      <w:proofErr w:type="gramEnd"/>
      <w:r w:rsidR="00AA7A88">
        <w:t xml:space="preserve"> por boleto, na seguinte ordem: código do banco, moeda, data de vencimento( no formato dia/mês/ano ou dia-mês-ano), valor do boleto (com duas casas decimais, separadas por vírgula, conteúdo do convênio), cada dado separado por uma quebra de linha.</w:t>
      </w:r>
    </w:p>
    <w:p w:rsidR="00AA7A88" w:rsidRDefault="00AE4B0B" w:rsidP="00AA7A88">
      <w:pPr>
        <w:ind w:firstLine="851"/>
        <w:jc w:val="both"/>
      </w:pPr>
      <w:r>
        <w:t>Em sua versão final, é</w:t>
      </w:r>
      <w:r w:rsidR="00AA7A88">
        <w:t xml:space="preserve"> possível inserir dados de vários boletos, mantendo </w:t>
      </w:r>
      <w:r>
        <w:t>o</w:t>
      </w:r>
      <w:r w:rsidR="00AA7A88">
        <w:t xml:space="preserve"> formato</w:t>
      </w:r>
      <w:r>
        <w:t xml:space="preserve"> definido no parágrafo anterior e com cada novo boleto</w:t>
      </w:r>
      <w:r w:rsidR="00AA7A88">
        <w:t xml:space="preserve"> iniciando na linha imediatamente posterior à última linha do boleto anterior, exemplo:</w:t>
      </w:r>
    </w:p>
    <w:p w:rsidR="00AA7A88" w:rsidRDefault="00AA7A88" w:rsidP="00AE4B0B">
      <w:pPr>
        <w:spacing w:line="240" w:lineRule="auto"/>
        <w:ind w:firstLine="851"/>
        <w:jc w:val="both"/>
      </w:pPr>
      <w:r>
        <w:t>001</w:t>
      </w:r>
    </w:p>
    <w:p w:rsidR="00AA7A88" w:rsidRDefault="00AA7A88" w:rsidP="00AE4B0B">
      <w:pPr>
        <w:spacing w:line="240" w:lineRule="auto"/>
        <w:ind w:firstLine="851"/>
        <w:jc w:val="both"/>
      </w:pPr>
      <w:proofErr w:type="gramStart"/>
      <w:r>
        <w:t>9</w:t>
      </w:r>
      <w:proofErr w:type="gramEnd"/>
    </w:p>
    <w:p w:rsidR="00AA7A88" w:rsidRDefault="00AA7A88" w:rsidP="00AE4B0B">
      <w:pPr>
        <w:spacing w:line="240" w:lineRule="auto"/>
        <w:ind w:firstLine="851"/>
        <w:jc w:val="both"/>
      </w:pPr>
      <w:r>
        <w:t>21/08/2032</w:t>
      </w:r>
    </w:p>
    <w:p w:rsidR="00AA7A88" w:rsidRDefault="00AA7A88" w:rsidP="00AE4B0B">
      <w:pPr>
        <w:spacing w:line="240" w:lineRule="auto"/>
        <w:ind w:firstLine="851"/>
        <w:jc w:val="both"/>
      </w:pPr>
      <w:r>
        <w:t>1,00</w:t>
      </w:r>
    </w:p>
    <w:p w:rsidR="00AA7A88" w:rsidRDefault="00AA7A88" w:rsidP="00AE4B0B">
      <w:pPr>
        <w:spacing w:line="240" w:lineRule="auto"/>
        <w:ind w:firstLine="851"/>
        <w:jc w:val="both"/>
      </w:pPr>
      <w:r>
        <w:t>0500940144816060680935031</w:t>
      </w:r>
    </w:p>
    <w:p w:rsidR="00AA7A88" w:rsidRDefault="00AA7A88" w:rsidP="00AE4B0B">
      <w:pPr>
        <w:spacing w:line="240" w:lineRule="auto"/>
        <w:ind w:firstLine="851"/>
        <w:jc w:val="both"/>
      </w:pPr>
      <w:r>
        <w:t>002</w:t>
      </w:r>
    </w:p>
    <w:p w:rsidR="00AA7A88" w:rsidRDefault="00AA7A88" w:rsidP="00AE4B0B">
      <w:pPr>
        <w:spacing w:line="240" w:lineRule="auto"/>
        <w:ind w:firstLine="851"/>
        <w:jc w:val="both"/>
      </w:pPr>
      <w:proofErr w:type="gramStart"/>
      <w:r>
        <w:t>8</w:t>
      </w:r>
      <w:proofErr w:type="gramEnd"/>
    </w:p>
    <w:p w:rsidR="00AA7A88" w:rsidRDefault="00AA7A88" w:rsidP="00AE4B0B">
      <w:pPr>
        <w:spacing w:line="240" w:lineRule="auto"/>
        <w:ind w:firstLine="851"/>
        <w:jc w:val="both"/>
      </w:pPr>
      <w:r>
        <w:t>22/08/2032</w:t>
      </w:r>
    </w:p>
    <w:p w:rsidR="00AA7A88" w:rsidRDefault="00AA7A88" w:rsidP="00AE4B0B">
      <w:pPr>
        <w:spacing w:line="240" w:lineRule="auto"/>
        <w:ind w:firstLine="851"/>
        <w:jc w:val="both"/>
      </w:pPr>
      <w:r>
        <w:t>2,00</w:t>
      </w:r>
    </w:p>
    <w:p w:rsidR="00AA7A88" w:rsidRDefault="00AA7A88" w:rsidP="00AA7A88">
      <w:pPr>
        <w:ind w:firstLine="851"/>
        <w:jc w:val="both"/>
      </w:pPr>
      <w:r>
        <w:t>0500940144816060680935031</w:t>
      </w:r>
    </w:p>
    <w:p w:rsidR="00AA7A88" w:rsidRDefault="00AA7A88" w:rsidP="00AA7A88">
      <w:pPr>
        <w:ind w:firstLine="851"/>
        <w:jc w:val="both"/>
      </w:pPr>
      <w:r>
        <w:t xml:space="preserve">Assim, a função </w:t>
      </w:r>
      <w:r w:rsidR="00AE4B0B">
        <w:t>tem como saída</w:t>
      </w:r>
      <w:r>
        <w:t xml:space="preserve"> uma lista com </w:t>
      </w:r>
      <w:proofErr w:type="spellStart"/>
      <w:r>
        <w:t>maps</w:t>
      </w:r>
      <w:proofErr w:type="spellEnd"/>
      <w:r>
        <w:t xml:space="preserve"> gerados para cada boleto. A função</w:t>
      </w:r>
      <w:r w:rsidR="00AE4B0B">
        <w:t xml:space="preserve"> que concretiza essa funcionalidade</w:t>
      </w:r>
      <w:r>
        <w:t xml:space="preserve"> é a </w:t>
      </w:r>
      <w:proofErr w:type="spellStart"/>
      <w:proofErr w:type="gramStart"/>
      <w:r>
        <w:t>ler</w:t>
      </w:r>
      <w:r w:rsidR="000614CD">
        <w:t>Registros</w:t>
      </w:r>
      <w:proofErr w:type="spellEnd"/>
      <w:proofErr w:type="gramEnd"/>
      <w:r>
        <w:t xml:space="preserve"> do módulo </w:t>
      </w:r>
      <w:proofErr w:type="spellStart"/>
      <w:r>
        <w:t>EstradaSaida</w:t>
      </w:r>
      <w:proofErr w:type="spellEnd"/>
      <w:r>
        <w:t xml:space="preserve"> (</w:t>
      </w:r>
      <w:r w:rsidR="00AE4B0B">
        <w:t xml:space="preserve">arquivo </w:t>
      </w:r>
      <w:proofErr w:type="spellStart"/>
      <w:r>
        <w:t>io.ex</w:t>
      </w:r>
      <w:proofErr w:type="spellEnd"/>
      <w:r>
        <w:t>)</w:t>
      </w:r>
      <w:r w:rsidR="00462998">
        <w:t>.</w:t>
      </w:r>
    </w:p>
    <w:p w:rsidR="00462998" w:rsidRDefault="00AA7A88" w:rsidP="00AA7A88">
      <w:pPr>
        <w:ind w:firstLine="851"/>
        <w:jc w:val="both"/>
      </w:pPr>
      <w:r>
        <w:t xml:space="preserve">Em paralelo, foi </w:t>
      </w:r>
      <w:proofErr w:type="gramStart"/>
      <w:r>
        <w:t>implementada</w:t>
      </w:r>
      <w:proofErr w:type="gramEnd"/>
      <w:r>
        <w:t xml:space="preserve"> </w:t>
      </w:r>
      <w:r w:rsidR="00462998">
        <w:t>a</w:t>
      </w:r>
      <w:r>
        <w:t xml:space="preserve"> função que inicia e coordena o processo de geração de um código de barras</w:t>
      </w:r>
      <w:r w:rsidR="00462998">
        <w:t>, incluindo a ordenação correta dos dados.</w:t>
      </w:r>
    </w:p>
    <w:p w:rsidR="00462998" w:rsidRDefault="00462998" w:rsidP="00462998">
      <w:pPr>
        <w:ind w:firstLine="851"/>
        <w:jc w:val="both"/>
      </w:pPr>
      <w:r>
        <w:t xml:space="preserve">Recebendo um </w:t>
      </w:r>
      <w:proofErr w:type="spellStart"/>
      <w:r>
        <w:t>map</w:t>
      </w:r>
      <w:proofErr w:type="spellEnd"/>
      <w:r>
        <w:t xml:space="preserve"> com os dados obtidos da leitura do arquivo de entrada, essa função concatena</w:t>
      </w:r>
      <w:r w:rsidR="00AA7A88">
        <w:t xml:space="preserve"> na ordem correta os dígitos que representam os dados do código de barras, sendo necessário, para isso, </w:t>
      </w:r>
      <w:r>
        <w:t xml:space="preserve">utilizar funções já </w:t>
      </w:r>
      <w:proofErr w:type="gramStart"/>
      <w:r>
        <w:t>implementadas</w:t>
      </w:r>
      <w:proofErr w:type="gramEnd"/>
      <w:r>
        <w:t>, como a de gerar o fator de vencimento a partir da data de vencimento recebida. Além disso, também é necessária para a correta ordenação dos dados a</w:t>
      </w:r>
      <w:r w:rsidR="00AA7A88">
        <w:t xml:space="preserve"> formatação do valor do boleto para o formato adequado para o código de barras (sem vírgula e com zeros à esquerd</w:t>
      </w:r>
      <w:r>
        <w:t xml:space="preserve">a até </w:t>
      </w:r>
      <w:proofErr w:type="gramStart"/>
      <w:r>
        <w:t>complementar 10</w:t>
      </w:r>
      <w:proofErr w:type="gramEnd"/>
      <w:r>
        <w:t xml:space="preserve"> dígitos).</w:t>
      </w:r>
    </w:p>
    <w:p w:rsidR="00AA7A88" w:rsidRDefault="00AA7A88" w:rsidP="00462998">
      <w:pPr>
        <w:ind w:firstLine="851"/>
        <w:jc w:val="both"/>
      </w:pPr>
      <w:r>
        <w:t xml:space="preserve">Essa função também converte a </w:t>
      </w:r>
      <w:proofErr w:type="spellStart"/>
      <w:r>
        <w:t>string</w:t>
      </w:r>
      <w:proofErr w:type="spellEnd"/>
      <w:r>
        <w:t xml:space="preserve"> </w:t>
      </w:r>
      <w:r w:rsidR="00462998">
        <w:t xml:space="preserve">gerada na ordenação inicial </w:t>
      </w:r>
      <w:r>
        <w:t>para a lista de inteiros (para ser passada para as funções mencio</w:t>
      </w:r>
      <w:r w:rsidR="00462998">
        <w:t xml:space="preserve">nadas anteriormente que </w:t>
      </w:r>
      <w:r w:rsidR="00462998">
        <w:lastRenderedPageBreak/>
        <w:t>precisam</w:t>
      </w:r>
      <w:r>
        <w:t xml:space="preserve"> operar sobre cada dígito). Chama a função para calcular o dígito verificador e o insere na posição </w:t>
      </w:r>
      <w:r w:rsidR="00462998">
        <w:t>a</w:t>
      </w:r>
      <w:r>
        <w:t xml:space="preserve">dequada. </w:t>
      </w:r>
      <w:r w:rsidR="00462998">
        <w:t xml:space="preserve">Implementada na função gerar </w:t>
      </w:r>
      <w:r>
        <w:t xml:space="preserve">do módulo </w:t>
      </w:r>
      <w:proofErr w:type="spellStart"/>
      <w:proofErr w:type="gramStart"/>
      <w:r>
        <w:t>CodigoDeBarras</w:t>
      </w:r>
      <w:proofErr w:type="spellEnd"/>
      <w:proofErr w:type="gramEnd"/>
      <w:r>
        <w:t>.</w:t>
      </w:r>
    </w:p>
    <w:p w:rsidR="00AA7A88" w:rsidRDefault="00AA7A88" w:rsidP="009A2C7F">
      <w:pPr>
        <w:ind w:firstLine="851"/>
        <w:jc w:val="both"/>
      </w:pPr>
      <w:r>
        <w:t xml:space="preserve">Para completar as funcionalidades relacionadas à linha </w:t>
      </w:r>
      <w:proofErr w:type="spellStart"/>
      <w:r>
        <w:t>digitável</w:t>
      </w:r>
      <w:proofErr w:type="spellEnd"/>
      <w:r>
        <w:t xml:space="preserve"> foram criadas </w:t>
      </w:r>
      <w:r w:rsidR="00462998">
        <w:t>funções para coordenar o cálculo d</w:t>
      </w:r>
      <w:r>
        <w:t xml:space="preserve">o dígito verificador para cada bloco e </w:t>
      </w:r>
      <w:r w:rsidR="00462998">
        <w:t>a inserção do resultado na posição correta</w:t>
      </w:r>
      <w:r w:rsidR="009A2C7F">
        <w:t xml:space="preserve"> (</w:t>
      </w:r>
      <w:proofErr w:type="spellStart"/>
      <w:proofErr w:type="gramStart"/>
      <w:r w:rsidR="009A2C7F">
        <w:t>inserirDvs</w:t>
      </w:r>
      <w:proofErr w:type="spellEnd"/>
      <w:proofErr w:type="gramEnd"/>
      <w:r w:rsidR="009A2C7F">
        <w:t>);</w:t>
      </w:r>
      <w:r>
        <w:t xml:space="preserve"> </w:t>
      </w:r>
      <w:r w:rsidR="009A2C7F">
        <w:t xml:space="preserve">para </w:t>
      </w:r>
      <w:r>
        <w:t>converte</w:t>
      </w:r>
      <w:r w:rsidR="009A2C7F">
        <w:t>r</w:t>
      </w:r>
      <w:r>
        <w:t xml:space="preserve"> a lista</w:t>
      </w:r>
      <w:r w:rsidR="009A2C7F">
        <w:t xml:space="preserve"> (de inteiros) final resultante da anterior</w:t>
      </w:r>
      <w:r>
        <w:t xml:space="preserve"> em uma </w:t>
      </w:r>
      <w:proofErr w:type="spellStart"/>
      <w:r>
        <w:t>string</w:t>
      </w:r>
      <w:proofErr w:type="spellEnd"/>
      <w:r w:rsidR="009A2C7F">
        <w:t xml:space="preserve"> </w:t>
      </w:r>
      <w:r w:rsidR="009A2C7F" w:rsidRPr="009A2C7F">
        <w:t>(</w:t>
      </w:r>
      <w:proofErr w:type="spellStart"/>
      <w:r w:rsidR="009A2C7F" w:rsidRPr="009A2C7F">
        <w:t>toString</w:t>
      </w:r>
      <w:proofErr w:type="spellEnd"/>
      <w:r w:rsidR="009A2C7F" w:rsidRPr="009A2C7F">
        <w:t>)</w:t>
      </w:r>
      <w:r>
        <w:t>, adi</w:t>
      </w:r>
      <w:r w:rsidR="009A2C7F">
        <w:t>cionando a formatação adequada (</w:t>
      </w:r>
      <w:r>
        <w:t>pontos e espaços em branco nas posições necessárias</w:t>
      </w:r>
      <w:r w:rsidR="009A2C7F">
        <w:t xml:space="preserve">), </w:t>
      </w:r>
      <w:r>
        <w:t xml:space="preserve">e a que dá início ao processo de geração da linha </w:t>
      </w:r>
      <w:proofErr w:type="spellStart"/>
      <w:r>
        <w:t>digitável</w:t>
      </w:r>
      <w:proofErr w:type="spellEnd"/>
      <w:r w:rsidR="009A2C7F">
        <w:t xml:space="preserve"> (gerar)</w:t>
      </w:r>
      <w:r>
        <w:t xml:space="preserve">, </w:t>
      </w:r>
      <w:r w:rsidR="009A2C7F">
        <w:t>a qual</w:t>
      </w:r>
      <w:r>
        <w:t xml:space="preserve"> recebe uma lista de inteiros que representa o código de barras e chama as funções para ordenar a lista, inserir os dígitos verificadores e, por fim, converter a linha </w:t>
      </w:r>
      <w:proofErr w:type="spellStart"/>
      <w:r>
        <w:t>digitável</w:t>
      </w:r>
      <w:proofErr w:type="spellEnd"/>
      <w:r>
        <w:t xml:space="preserve"> para </w:t>
      </w:r>
      <w:proofErr w:type="spellStart"/>
      <w:r>
        <w:t>string</w:t>
      </w:r>
      <w:proofErr w:type="spellEnd"/>
      <w:r>
        <w:t>.</w:t>
      </w:r>
      <w:r w:rsidR="009A2C7F">
        <w:t xml:space="preserve"> Todas essas funções tendo sido implementadas no módulo </w:t>
      </w:r>
      <w:proofErr w:type="spellStart"/>
      <w:proofErr w:type="gramStart"/>
      <w:r w:rsidR="009A2C7F" w:rsidRPr="009A2C7F">
        <w:t>LinhaDigitavel</w:t>
      </w:r>
      <w:proofErr w:type="spellEnd"/>
      <w:proofErr w:type="gramEnd"/>
      <w:r w:rsidR="009A2C7F">
        <w:t>.</w:t>
      </w:r>
    </w:p>
    <w:p w:rsidR="000614CD" w:rsidRDefault="00AA7A88" w:rsidP="000614CD">
      <w:pPr>
        <w:ind w:firstLine="851"/>
        <w:jc w:val="both"/>
      </w:pPr>
      <w:r>
        <w:t xml:space="preserve">Para iniciar o processo de codificação como um todo </w:t>
      </w:r>
      <w:r w:rsidR="009A2C7F" w:rsidRPr="009A2C7F">
        <w:t xml:space="preserve">(tanto código de barras quanto linha </w:t>
      </w:r>
      <w:proofErr w:type="spellStart"/>
      <w:r w:rsidR="009A2C7F" w:rsidRPr="009A2C7F">
        <w:t>digitável</w:t>
      </w:r>
      <w:proofErr w:type="spellEnd"/>
      <w:r w:rsidR="009A2C7F" w:rsidRPr="009A2C7F">
        <w:t>)</w:t>
      </w:r>
      <w:r w:rsidR="009A2C7F">
        <w:t xml:space="preserve"> </w:t>
      </w:r>
      <w:r>
        <w:t xml:space="preserve">foi </w:t>
      </w:r>
      <w:proofErr w:type="gramStart"/>
      <w:r>
        <w:t>implementad</w:t>
      </w:r>
      <w:r w:rsidR="003E696D">
        <w:t>a</w:t>
      </w:r>
      <w:proofErr w:type="gramEnd"/>
      <w:r>
        <w:t xml:space="preserve"> </w:t>
      </w:r>
      <w:r w:rsidR="009A2C7F">
        <w:t xml:space="preserve">a função </w:t>
      </w:r>
      <w:r>
        <w:t xml:space="preserve">codificador </w:t>
      </w:r>
      <w:r w:rsidR="003E696D">
        <w:t>no</w:t>
      </w:r>
      <w:r>
        <w:t xml:space="preserve"> módulo </w:t>
      </w:r>
      <w:proofErr w:type="spellStart"/>
      <w:r w:rsidR="009A2C7F">
        <w:t>A</w:t>
      </w:r>
      <w:r>
        <w:t>pp</w:t>
      </w:r>
      <w:proofErr w:type="spellEnd"/>
      <w:r>
        <w:t xml:space="preserve">, chamando a função para leitura do arquivo de input, passando os dados para a função de geração do código de barras, geração da linha </w:t>
      </w:r>
      <w:proofErr w:type="spellStart"/>
      <w:r>
        <w:t>digitável</w:t>
      </w:r>
      <w:proofErr w:type="spellEnd"/>
      <w:r>
        <w:t xml:space="preserve"> e saída do resultado da codificação.</w:t>
      </w:r>
      <w:r w:rsidR="003E3968">
        <w:t xml:space="preserve"> Essa função usa, ainda, a biblioteca </w:t>
      </w:r>
      <w:proofErr w:type="spellStart"/>
      <w:r w:rsidR="003E3968" w:rsidRPr="003E3968">
        <w:t>barlix</w:t>
      </w:r>
      <w:proofErr w:type="spellEnd"/>
      <w:r w:rsidR="003E3968">
        <w:t>, para, após o código de barras gerado, gerar a imagem que o representa e salvá-la na pasta imagens.</w:t>
      </w:r>
    </w:p>
    <w:p w:rsidR="003539A7" w:rsidRDefault="003539A7" w:rsidP="000614CD">
      <w:pPr>
        <w:ind w:firstLine="851"/>
        <w:jc w:val="both"/>
      </w:pPr>
      <w:r>
        <w:t xml:space="preserve">Antes de iniciar o desenvolvimento de funções necessárias à decodificação algumas funções foram </w:t>
      </w:r>
      <w:proofErr w:type="spellStart"/>
      <w:r>
        <w:t>refatoradas</w:t>
      </w:r>
      <w:proofErr w:type="spellEnd"/>
      <w:r>
        <w:t xml:space="preserve">, fosse para </w:t>
      </w:r>
      <w:proofErr w:type="gramStart"/>
      <w:r>
        <w:t>otimizar</w:t>
      </w:r>
      <w:proofErr w:type="gramEnd"/>
      <w:r>
        <w:t xml:space="preserve"> o desempenho, com base nos tempos de execução exibidos nos testes automáticos, fosse para melhorar a legibilidade do código.</w:t>
      </w:r>
    </w:p>
    <w:p w:rsidR="00AA7A88" w:rsidRPr="000614CD" w:rsidRDefault="000614CD" w:rsidP="000614CD">
      <w:pPr>
        <w:pStyle w:val="Ttulo2"/>
        <w:rPr>
          <w:rFonts w:ascii="Arial" w:hAnsi="Arial"/>
          <w:b/>
          <w:color w:val="auto"/>
          <w:sz w:val="24"/>
          <w:szCs w:val="24"/>
        </w:rPr>
      </w:pPr>
      <w:bookmarkStart w:id="5" w:name="_Toc166006818"/>
      <w:r w:rsidRPr="00BF0E20">
        <w:rPr>
          <w:rFonts w:ascii="Arial" w:hAnsi="Arial"/>
          <w:b/>
          <w:color w:val="auto"/>
          <w:sz w:val="24"/>
          <w:szCs w:val="24"/>
        </w:rPr>
        <w:t xml:space="preserve">2.1 </w:t>
      </w:r>
      <w:r>
        <w:rPr>
          <w:rFonts w:ascii="Arial" w:hAnsi="Arial"/>
          <w:b/>
          <w:color w:val="auto"/>
          <w:sz w:val="24"/>
          <w:szCs w:val="24"/>
        </w:rPr>
        <w:t>Decodificação</w:t>
      </w:r>
      <w:bookmarkEnd w:id="5"/>
    </w:p>
    <w:p w:rsidR="00AA7A88" w:rsidRDefault="00AA7A88" w:rsidP="000614CD">
      <w:pPr>
        <w:ind w:firstLine="851"/>
        <w:jc w:val="both"/>
      </w:pPr>
      <w:r>
        <w:t>Para o processo de decod</w:t>
      </w:r>
      <w:r w:rsidR="009A2C7F">
        <w:t>ificação também foi criada</w:t>
      </w:r>
      <w:r>
        <w:t xml:space="preserve"> </w:t>
      </w:r>
      <w:r w:rsidR="000614CD">
        <w:t xml:space="preserve">no módulo </w:t>
      </w:r>
      <w:proofErr w:type="spellStart"/>
      <w:r w:rsidR="000614CD">
        <w:t>App</w:t>
      </w:r>
      <w:proofErr w:type="spellEnd"/>
      <w:r>
        <w:t xml:space="preserve"> uma função</w:t>
      </w:r>
      <w:r w:rsidR="000614CD">
        <w:t xml:space="preserve"> (decodificador)</w:t>
      </w:r>
      <w:r>
        <w:t xml:space="preserve"> que inicia o processo, chamando uma nova função para ler os dados do arquivo de </w:t>
      </w:r>
      <w:r w:rsidR="000614CD">
        <w:t>entrada</w:t>
      </w:r>
      <w:r>
        <w:t xml:space="preserve"> e passando esse</w:t>
      </w:r>
      <w:r w:rsidR="000614CD">
        <w:t>s</w:t>
      </w:r>
      <w:r>
        <w:t xml:space="preserve"> dados para o decodificador do c</w:t>
      </w:r>
      <w:r w:rsidR="009A2C7F">
        <w:t>ó</w:t>
      </w:r>
      <w:r w:rsidR="000614CD">
        <w:t>digo de barras.</w:t>
      </w:r>
    </w:p>
    <w:p w:rsidR="00AA7A88" w:rsidRDefault="00AA7A88" w:rsidP="000614CD">
      <w:pPr>
        <w:ind w:firstLine="851"/>
        <w:jc w:val="both"/>
      </w:pPr>
      <w:r>
        <w:t xml:space="preserve">A leitura para decodificação é feita por </w:t>
      </w:r>
      <w:r w:rsidR="000614CD">
        <w:t>uma nova função (</w:t>
      </w:r>
      <w:proofErr w:type="spellStart"/>
      <w:proofErr w:type="gramStart"/>
      <w:r w:rsidR="000614CD" w:rsidRPr="000614CD">
        <w:t>lerCodigos</w:t>
      </w:r>
      <w:proofErr w:type="spellEnd"/>
      <w:proofErr w:type="gramEnd"/>
      <w:r w:rsidR="000614CD">
        <w:t>)</w:t>
      </w:r>
      <w:r>
        <w:t xml:space="preserve"> do módulo </w:t>
      </w:r>
      <w:proofErr w:type="spellStart"/>
      <w:r>
        <w:t>EntradaSaida</w:t>
      </w:r>
      <w:proofErr w:type="spellEnd"/>
      <w:r>
        <w:t>, isso porque o formato esperado da entrada é diferente. Para a decodificaç</w:t>
      </w:r>
      <w:r w:rsidR="000614CD">
        <w:t>ão espera-se uma sequência de dí</w:t>
      </w:r>
      <w:r>
        <w:t xml:space="preserve">gitos que representa um código de barras. Mais de um código de barras pode ser inserido no arquivo de input, cada um </w:t>
      </w:r>
      <w:r>
        <w:lastRenderedPageBreak/>
        <w:t>separado do anterior por uma quebra de linha. O conteúdo é retor</w:t>
      </w:r>
      <w:r w:rsidR="000614CD">
        <w:t xml:space="preserve">nado como uma lista de </w:t>
      </w:r>
      <w:proofErr w:type="spellStart"/>
      <w:r w:rsidR="000614CD">
        <w:t>strings</w:t>
      </w:r>
      <w:proofErr w:type="spellEnd"/>
      <w:r w:rsidR="000614CD">
        <w:t>.</w:t>
      </w:r>
    </w:p>
    <w:p w:rsidR="000E137B" w:rsidRDefault="000614CD" w:rsidP="00AA7A88">
      <w:pPr>
        <w:ind w:firstLine="851"/>
        <w:jc w:val="both"/>
      </w:pPr>
      <w:r>
        <w:t>A função</w:t>
      </w:r>
      <w:r w:rsidR="00AA7A88">
        <w:t xml:space="preserve"> decodificador do módulo </w:t>
      </w:r>
      <w:proofErr w:type="spellStart"/>
      <w:proofErr w:type="gramStart"/>
      <w:r w:rsidR="00AA7A88">
        <w:t>CodigoDeBarras</w:t>
      </w:r>
      <w:proofErr w:type="spellEnd"/>
      <w:proofErr w:type="gramEnd"/>
      <w:r w:rsidR="00AA7A88">
        <w:t xml:space="preserve"> recebe uma </w:t>
      </w:r>
      <w:proofErr w:type="spellStart"/>
      <w:r w:rsidR="00AA7A88">
        <w:t>string</w:t>
      </w:r>
      <w:proofErr w:type="spellEnd"/>
      <w:r w:rsidR="00AA7A88">
        <w:t xml:space="preserve"> representando o código de barras e extrai dela os dados do boleto, para isso é necessário uma nova função</w:t>
      </w:r>
      <w:r>
        <w:t xml:space="preserve"> (</w:t>
      </w:r>
      <w:proofErr w:type="spellStart"/>
      <w:r w:rsidRPr="000614CD">
        <w:t>decode</w:t>
      </w:r>
      <w:proofErr w:type="spellEnd"/>
      <w:r>
        <w:t>)</w:t>
      </w:r>
      <w:r w:rsidR="00AA7A88">
        <w:t xml:space="preserve"> no módulo </w:t>
      </w:r>
      <w:proofErr w:type="spellStart"/>
      <w:r w:rsidR="00AA7A88">
        <w:t>FatorVencimento</w:t>
      </w:r>
      <w:proofErr w:type="spellEnd"/>
      <w:r w:rsidR="00AA7A88">
        <w:t>, para decodificar o fator de vencimento do código de barra</w:t>
      </w:r>
      <w:r w:rsidR="000E137B">
        <w:t>s, convertendo-o para uma data e uma função para formar o valor do boleto como moeda.</w:t>
      </w:r>
    </w:p>
    <w:p w:rsidR="000E137B" w:rsidRDefault="000E137B" w:rsidP="00AA7A88">
      <w:pPr>
        <w:ind w:firstLine="851"/>
        <w:jc w:val="both"/>
      </w:pPr>
      <w:r>
        <w:t xml:space="preserve">A decodificação do fator de vencimento para data utilizou, novamente, a biblioteca </w:t>
      </w:r>
      <w:proofErr w:type="spellStart"/>
      <w:r>
        <w:t>Timex</w:t>
      </w:r>
      <w:proofErr w:type="spellEnd"/>
      <w:r>
        <w:t>. A função realiza soma de dias, baseados no fato de vencimento, à data base, até obter uma data igual ou posterior ao dia atual</w:t>
      </w:r>
      <w:r w:rsidR="00C92C1B">
        <w:t xml:space="preserve">, e então, usando </w:t>
      </w:r>
      <w:proofErr w:type="spellStart"/>
      <w:r w:rsidR="00C92C1B">
        <w:t>Timex</w:t>
      </w:r>
      <w:proofErr w:type="spellEnd"/>
      <w:r w:rsidR="00C92C1B">
        <w:t xml:space="preserve">, formata esse valor para uma </w:t>
      </w:r>
      <w:proofErr w:type="spellStart"/>
      <w:r w:rsidR="00C92C1B">
        <w:t>string</w:t>
      </w:r>
      <w:proofErr w:type="spellEnd"/>
      <w:r w:rsidR="00C92C1B">
        <w:t>.</w:t>
      </w:r>
    </w:p>
    <w:p w:rsidR="00AA7A88" w:rsidRDefault="00AA7A88" w:rsidP="00AA7A88">
      <w:pPr>
        <w:ind w:firstLine="851"/>
        <w:jc w:val="both"/>
      </w:pPr>
      <w:r>
        <w:t xml:space="preserve">Aqui cabe apontar que </w:t>
      </w:r>
      <w:r w:rsidR="000614CD">
        <w:t xml:space="preserve">se optou </w:t>
      </w:r>
      <w:r>
        <w:t>por converter</w:t>
      </w:r>
      <w:r w:rsidR="000614CD">
        <w:t xml:space="preserve"> o fator de vencimento para a próxima data de vencimento maior ou igual à data atual. Assim, por exemplo, se o fator de vencimento indicar 9701, a data poderia ser, por exemplo, 29/04/2024 ou </w:t>
      </w:r>
      <w:r w:rsidR="000614CD" w:rsidRPr="000614CD">
        <w:t>19/12/2048</w:t>
      </w:r>
      <w:r w:rsidR="000614CD">
        <w:t xml:space="preserve">, nesse caso, o algoritmo vai indicar </w:t>
      </w:r>
      <w:r w:rsidR="00CC6280" w:rsidRPr="00CC6280">
        <w:t>19/12/2048</w:t>
      </w:r>
      <w:r w:rsidR="00CC6280">
        <w:t>.</w:t>
      </w:r>
    </w:p>
    <w:p w:rsidR="00C92C1B" w:rsidRDefault="000E137B" w:rsidP="00C92C1B">
      <w:pPr>
        <w:ind w:firstLine="851"/>
        <w:jc w:val="both"/>
      </w:pPr>
      <w:r>
        <w:t xml:space="preserve">A função </w:t>
      </w:r>
      <w:proofErr w:type="spellStart"/>
      <w:proofErr w:type="gramStart"/>
      <w:r w:rsidRPr="000E137B">
        <w:t>stringParaMoeda</w:t>
      </w:r>
      <w:proofErr w:type="spellEnd"/>
      <w:proofErr w:type="gramEnd"/>
      <w:r>
        <w:t xml:space="preserve"> foi utilizada para </w:t>
      </w:r>
      <w:r w:rsidR="00AA7A88">
        <w:t>formatar o valor</w:t>
      </w:r>
      <w:r w:rsidR="00C92C1B">
        <w:t xml:space="preserve">, em </w:t>
      </w:r>
      <w:proofErr w:type="spellStart"/>
      <w:r w:rsidR="00C92C1B">
        <w:t>string</w:t>
      </w:r>
      <w:proofErr w:type="spellEnd"/>
      <w:r w:rsidR="00C92C1B">
        <w:t>,</w:t>
      </w:r>
      <w:r w:rsidR="00AA7A88">
        <w:t xml:space="preserve"> como moeda (com vírgula separando as casas decima</w:t>
      </w:r>
      <w:r w:rsidR="00C92C1B">
        <w:t>is, sendo duas casas decimais).</w:t>
      </w:r>
    </w:p>
    <w:p w:rsidR="00AA7A88" w:rsidRDefault="00C92C1B" w:rsidP="00C92C1B">
      <w:pPr>
        <w:ind w:firstLine="851"/>
        <w:jc w:val="both"/>
      </w:pPr>
      <w:r>
        <w:t>Por fim, o</w:t>
      </w:r>
      <w:r w:rsidR="00AA7A88">
        <w:t xml:space="preserve"> decodificador ta</w:t>
      </w:r>
      <w:r>
        <w:t xml:space="preserve">mbém precisa converter o código inicial </w:t>
      </w:r>
      <w:r w:rsidR="00AA7A88">
        <w:t>para uma lista de inteiros par</w:t>
      </w:r>
      <w:r>
        <w:t xml:space="preserve">a poder gerar a linha </w:t>
      </w:r>
      <w:proofErr w:type="spellStart"/>
      <w:r>
        <w:t>digitável</w:t>
      </w:r>
      <w:proofErr w:type="spellEnd"/>
      <w:r>
        <w:t xml:space="preserve">. Os dados decodificados e a linha </w:t>
      </w:r>
      <w:proofErr w:type="spellStart"/>
      <w:r>
        <w:t>digitável</w:t>
      </w:r>
      <w:proofErr w:type="spellEnd"/>
      <w:r>
        <w:t xml:space="preserve"> são, então, retornados como um map</w:t>
      </w:r>
      <w:r w:rsidR="00AA7A88">
        <w:t>.</w:t>
      </w:r>
    </w:p>
    <w:p w:rsidR="003E3968" w:rsidRDefault="003E3968" w:rsidP="003E3968">
      <w:pPr>
        <w:jc w:val="both"/>
      </w:pPr>
    </w:p>
    <w:p w:rsidR="003E3968" w:rsidRDefault="003E3968" w:rsidP="003E3968">
      <w:pPr>
        <w:keepNext/>
        <w:keepLines/>
        <w:spacing w:before="0" w:after="480"/>
        <w:outlineLvl w:val="0"/>
        <w:rPr>
          <w:rFonts w:eastAsiaTheme="majorEastAsia" w:cstheme="majorBidi"/>
          <w:b/>
          <w:bCs/>
          <w:color w:val="000000" w:themeColor="text1"/>
          <w:szCs w:val="28"/>
        </w:rPr>
      </w:pPr>
      <w:bookmarkStart w:id="6" w:name="_Toc166006819"/>
      <w:proofErr w:type="gramStart"/>
      <w:r>
        <w:rPr>
          <w:rFonts w:eastAsiaTheme="majorEastAsia" w:cstheme="majorBidi"/>
          <w:b/>
          <w:bCs/>
          <w:color w:val="000000" w:themeColor="text1"/>
          <w:szCs w:val="28"/>
        </w:rPr>
        <w:t>3</w:t>
      </w:r>
      <w:proofErr w:type="gramEnd"/>
      <w:r>
        <w:rPr>
          <w:rFonts w:eastAsiaTheme="majorEastAsia" w:cstheme="majorBidi"/>
          <w:b/>
          <w:bCs/>
          <w:color w:val="000000" w:themeColor="text1"/>
          <w:szCs w:val="28"/>
        </w:rPr>
        <w:t xml:space="preserve"> LIMITAÇÕES</w:t>
      </w:r>
      <w:bookmarkEnd w:id="6"/>
    </w:p>
    <w:p w:rsidR="00184E68" w:rsidRDefault="00184E68" w:rsidP="00184E68">
      <w:pPr>
        <w:ind w:firstLine="851"/>
        <w:jc w:val="both"/>
      </w:pPr>
      <w:r>
        <w:t>No projeto desenvolvido cabe de</w:t>
      </w:r>
      <w:r w:rsidR="006C278C">
        <w:t xml:space="preserve">stacar </w:t>
      </w:r>
      <w:proofErr w:type="gramStart"/>
      <w:r w:rsidR="006C278C">
        <w:t>4</w:t>
      </w:r>
      <w:proofErr w:type="gramEnd"/>
      <w:r>
        <w:t xml:space="preserve"> limitações importantes.</w:t>
      </w:r>
    </w:p>
    <w:p w:rsidR="003E3968" w:rsidRDefault="00184E68" w:rsidP="00184E68">
      <w:pPr>
        <w:ind w:firstLine="851"/>
        <w:jc w:val="both"/>
      </w:pPr>
      <w:r>
        <w:t>A primeira é que não existe uma funcionalidade que, recebendo uma representação em imagem de um código de barras, decodifique os padrões para recuperar as informações do boleto.</w:t>
      </w:r>
    </w:p>
    <w:p w:rsidR="006C278C" w:rsidRDefault="00184E68" w:rsidP="00184E68">
      <w:pPr>
        <w:ind w:firstLine="851"/>
        <w:jc w:val="both"/>
      </w:pPr>
      <w:r>
        <w:t xml:space="preserve">A segunda é que não é efetuado nenhum tipo de processamento sobre os </w:t>
      </w:r>
      <w:r w:rsidR="006C278C">
        <w:t>dados relacionados ao convênio.</w:t>
      </w:r>
    </w:p>
    <w:p w:rsidR="00184E68" w:rsidRDefault="00184E68" w:rsidP="00184E68">
      <w:pPr>
        <w:ind w:firstLine="851"/>
        <w:jc w:val="both"/>
      </w:pPr>
      <w:r>
        <w:lastRenderedPageBreak/>
        <w:t xml:space="preserve">Embora nas especificações que se se baseou o programa haja instruções para os processamentos que devem ser realizados sobre os dados de convênio, ou seja, os dados dos dígitos 20 a 44 do código de barras, que incluem </w:t>
      </w:r>
      <w:r w:rsidRPr="00184E68">
        <w:t xml:space="preserve">identificação do tipo de convênio </w:t>
      </w:r>
      <w:r>
        <w:t>e cálculo de dígito verificador</w:t>
      </w:r>
      <w:r w:rsidR="006C278C">
        <w:t xml:space="preserve"> (em algumas situações), nessa </w:t>
      </w:r>
      <w:proofErr w:type="gramStart"/>
      <w:r w:rsidR="006C278C">
        <w:t>implementação</w:t>
      </w:r>
      <w:proofErr w:type="gramEnd"/>
      <w:r w:rsidR="006C278C">
        <w:t xml:space="preserve"> esse campo</w:t>
      </w:r>
      <w:r w:rsidR="0055107D">
        <w:t xml:space="preserve"> não é decodificado, não se faz a identificação dos dados, não se faz o cálculo ou verificação do dígito verificador. Esses dígitos são apenas ordenados corretamente para a geração da linha </w:t>
      </w:r>
      <w:proofErr w:type="spellStart"/>
      <w:r w:rsidR="0055107D">
        <w:t>digitável</w:t>
      </w:r>
      <w:proofErr w:type="spellEnd"/>
      <w:r w:rsidR="0055107D">
        <w:t>, mas nenhum outro processamento é realizado sobre eles.</w:t>
      </w:r>
    </w:p>
    <w:p w:rsidR="0055107D" w:rsidRDefault="0055107D" w:rsidP="00184E68">
      <w:pPr>
        <w:ind w:firstLine="851"/>
        <w:jc w:val="both"/>
      </w:pPr>
      <w:r>
        <w:t xml:space="preserve">A terceira limitação é que não se tratou os casos em que o valor do documento é superior a </w:t>
      </w:r>
      <w:r w:rsidRPr="0055107D">
        <w:t>R$ 99.999.999,99</w:t>
      </w:r>
      <w:r>
        <w:t>. Nesses casos a indicação é de que o valor deve avançar sobre o fator de vencimento, suprimindo-o do código de barras. Assim, o projeto considera apenas valores inferiores a esse montante, e a utilização de valores superiores acarretará na geração de um resultado incorreto para as especificações estabelecidas.</w:t>
      </w:r>
    </w:p>
    <w:p w:rsidR="0055107D" w:rsidRDefault="0055107D" w:rsidP="00184E68">
      <w:pPr>
        <w:ind w:firstLine="851"/>
        <w:jc w:val="both"/>
      </w:pPr>
      <w:r>
        <w:t>A quarta limitação é que</w:t>
      </w:r>
      <w:r w:rsidR="008F43AF">
        <w:t xml:space="preserve"> não há</w:t>
      </w:r>
      <w:r w:rsidR="00CD1DDC">
        <w:t xml:space="preserve"> verificação das entradas fornecidas para           o programa. Espera-se que as entradas sejam fornecidas corretamente, o que inclui caminho e nome correto do arquivo entrada, formato dos dados, tamanho, ordem, etc. A utilização de dados inadequados pode resultar em erros (não tratados), resultados inesperados ou incorretos.</w:t>
      </w:r>
    </w:p>
    <w:p w:rsidR="003017A5" w:rsidRDefault="003017A5" w:rsidP="00184E68">
      <w:pPr>
        <w:ind w:firstLine="851"/>
        <w:jc w:val="both"/>
      </w:pPr>
    </w:p>
    <w:p w:rsidR="003017A5" w:rsidRDefault="003017A5" w:rsidP="003017A5">
      <w:pPr>
        <w:keepNext/>
        <w:keepLines/>
        <w:spacing w:before="0" w:after="480"/>
        <w:outlineLvl w:val="0"/>
        <w:rPr>
          <w:rFonts w:eastAsiaTheme="majorEastAsia" w:cstheme="majorBidi"/>
          <w:b/>
          <w:bCs/>
          <w:color w:val="000000" w:themeColor="text1"/>
          <w:szCs w:val="28"/>
        </w:rPr>
      </w:pPr>
      <w:bookmarkStart w:id="7" w:name="_Toc166006820"/>
      <w:proofErr w:type="gramStart"/>
      <w:r>
        <w:rPr>
          <w:rFonts w:eastAsiaTheme="majorEastAsia" w:cstheme="majorBidi"/>
          <w:b/>
          <w:bCs/>
          <w:color w:val="000000" w:themeColor="text1"/>
          <w:szCs w:val="28"/>
        </w:rPr>
        <w:t>4</w:t>
      </w:r>
      <w:proofErr w:type="gramEnd"/>
      <w:r>
        <w:rPr>
          <w:rFonts w:eastAsiaTheme="majorEastAsia" w:cstheme="majorBidi"/>
          <w:b/>
          <w:bCs/>
          <w:color w:val="000000" w:themeColor="text1"/>
          <w:szCs w:val="28"/>
        </w:rPr>
        <w:t xml:space="preserve"> </w:t>
      </w:r>
      <w:r>
        <w:rPr>
          <w:rFonts w:eastAsiaTheme="majorEastAsia" w:cstheme="majorBidi"/>
          <w:b/>
          <w:bCs/>
          <w:color w:val="000000" w:themeColor="text1"/>
          <w:szCs w:val="28"/>
        </w:rPr>
        <w:t>UTILIZAÇÃO</w:t>
      </w:r>
      <w:bookmarkEnd w:id="7"/>
    </w:p>
    <w:p w:rsidR="00AE0A8B" w:rsidRDefault="003017A5" w:rsidP="00DA38A2">
      <w:pPr>
        <w:ind w:firstLine="851"/>
        <w:jc w:val="both"/>
      </w:pPr>
      <w:r>
        <w:t>Para executar o programa será</w:t>
      </w:r>
      <w:r w:rsidR="00AE0A8B">
        <w:t xml:space="preserve"> necessário instalar as dependências com </w:t>
      </w:r>
      <w:proofErr w:type="spellStart"/>
      <w:r w:rsidR="00AE0A8B" w:rsidRPr="00AE0A8B">
        <w:t>mix</w:t>
      </w:r>
      <w:proofErr w:type="spellEnd"/>
      <w:r w:rsidR="00AE0A8B" w:rsidRPr="00AE0A8B">
        <w:t xml:space="preserve"> </w:t>
      </w:r>
      <w:proofErr w:type="spellStart"/>
      <w:r w:rsidR="00AE0A8B" w:rsidRPr="00AE0A8B">
        <w:t>deps.get</w:t>
      </w:r>
      <w:r w:rsidR="00AE0A8B">
        <w:t>.</w:t>
      </w:r>
      <w:proofErr w:type="spellEnd"/>
    </w:p>
    <w:p w:rsidR="003017A5" w:rsidRDefault="00AE0A8B" w:rsidP="00DA38A2">
      <w:pPr>
        <w:ind w:firstLine="851"/>
        <w:jc w:val="both"/>
      </w:pPr>
      <w:proofErr w:type="gramStart"/>
      <w:r>
        <w:t>Após</w:t>
      </w:r>
      <w:proofErr w:type="gramEnd"/>
      <w:r>
        <w:t xml:space="preserve"> compilado, é possível rodar os testes usando </w:t>
      </w:r>
      <w:proofErr w:type="spellStart"/>
      <w:r>
        <w:t>mix</w:t>
      </w:r>
      <w:proofErr w:type="spellEnd"/>
      <w:r>
        <w:t xml:space="preserve"> test. São 17 testes, e um deles</w:t>
      </w:r>
      <w:r w:rsidR="00DA38A2">
        <w:t xml:space="preserve">, </w:t>
      </w:r>
      <w:r w:rsidR="00DA38A2" w:rsidRPr="00DA38A2">
        <w:t xml:space="preserve">a função </w:t>
      </w:r>
      <w:proofErr w:type="spellStart"/>
      <w:r w:rsidR="00DA38A2" w:rsidRPr="00DA38A2">
        <w:t>decode</w:t>
      </w:r>
      <w:proofErr w:type="spellEnd"/>
      <w:r w:rsidR="00DA38A2" w:rsidRPr="00DA38A2">
        <w:t xml:space="preserve"> do módulo </w:t>
      </w:r>
      <w:proofErr w:type="spellStart"/>
      <w:r w:rsidR="00DA38A2" w:rsidRPr="00DA38A2">
        <w:t>FatorVencimento</w:t>
      </w:r>
      <w:proofErr w:type="spellEnd"/>
      <w:r w:rsidR="00DA38A2" w:rsidRPr="00DA38A2">
        <w:t xml:space="preserve">, </w:t>
      </w:r>
      <w:r>
        <w:t xml:space="preserve"> é esperado que falhe</w:t>
      </w:r>
      <w:r w:rsidR="00DA38A2">
        <w:t>. A falha nesse teste se dará</w:t>
      </w:r>
      <w:r>
        <w:t xml:space="preserve"> porque, como já foi mencionado, </w:t>
      </w:r>
      <w:r w:rsidR="00DA38A2">
        <w:t xml:space="preserve">o </w:t>
      </w:r>
      <w:proofErr w:type="spellStart"/>
      <w:r>
        <w:t>decode</w:t>
      </w:r>
      <w:proofErr w:type="spellEnd"/>
      <w:r>
        <w:t xml:space="preserve"> irá retornar sempre uma data igual ou posterior à data atual, assim, no dia de apresentação desse trabalho, 09/05/2024, ao testar o </w:t>
      </w:r>
      <w:proofErr w:type="spellStart"/>
      <w:r>
        <w:t>decode</w:t>
      </w:r>
      <w:proofErr w:type="spellEnd"/>
      <w:r>
        <w:t xml:space="preserve"> para 9711 o programa retornará corretamente 09/05/2024,</w:t>
      </w:r>
      <w:r w:rsidR="00DA38A2">
        <w:t xml:space="preserve"> e o teste passará; no entanto, após essa data, se não houver alteração no código do teste, o teste permanece esperando o resultado 09/05/2024, mas a função retornará uma data futura, do próximo ciclo.</w:t>
      </w:r>
    </w:p>
    <w:p w:rsidR="00DA38A2" w:rsidRDefault="00DA38A2" w:rsidP="00DA38A2">
      <w:pPr>
        <w:ind w:firstLine="851"/>
        <w:jc w:val="both"/>
      </w:pPr>
      <w:r>
        <w:lastRenderedPageBreak/>
        <w:t xml:space="preserve">Os arquivos de entrada utilizados nos testes são os arquivos de texto na pasta </w:t>
      </w:r>
      <w:proofErr w:type="spellStart"/>
      <w:r>
        <w:t>test</w:t>
      </w:r>
      <w:proofErr w:type="spellEnd"/>
      <w:r>
        <w:t xml:space="preserve">: input_codigos_test.txt, </w:t>
      </w:r>
      <w:r w:rsidRPr="00DA38A2">
        <w:t>input_codigos</w:t>
      </w:r>
      <w:r>
        <w:t>2</w:t>
      </w:r>
      <w:r w:rsidRPr="00DA38A2">
        <w:t>_test.txt</w:t>
      </w:r>
      <w:r>
        <w:t xml:space="preserve">, input_test.txt, input_tests2.txt. Os dois primeiros fornecem dados de teste para o decodificador, ou seja, código de barras para serem decodificados. O primeiro apenas um código de barras, e o segundo dois. Os arquivos seguintes fornecem dados de teste para codificador, ou seja, registros contendo as informações do código do banco, moeda, </w:t>
      </w:r>
      <w:proofErr w:type="gramStart"/>
      <w:r>
        <w:t>data</w:t>
      </w:r>
      <w:proofErr w:type="gramEnd"/>
      <w:r>
        <w:t xml:space="preserve"> de vencimento, valor do boleto e dados de convênio, o primeiro deles apenas um registro e o segundo dois.</w:t>
      </w:r>
    </w:p>
    <w:p w:rsidR="00DA38A2" w:rsidRPr="003017A5" w:rsidRDefault="00DA38A2" w:rsidP="00DA38A2">
      <w:pPr>
        <w:ind w:firstLine="851"/>
        <w:jc w:val="both"/>
      </w:pPr>
      <w:r>
        <w:t xml:space="preserve">Para executar o programa no modo iterativo, foram </w:t>
      </w:r>
      <w:r w:rsidR="003539A7">
        <w:t>disponibilizados, na raiz do projeto,</w:t>
      </w:r>
      <w:r>
        <w:t xml:space="preserve"> dois arquivos que podem ser usados como exemplo, o input.txt e o d</w:t>
      </w:r>
      <w:r w:rsidR="003539A7">
        <w:t>ecode.txt. A</w:t>
      </w:r>
      <w:r>
        <w:t xml:space="preserve">ssim, pode-se </w:t>
      </w:r>
      <w:r w:rsidR="003539A7">
        <w:t xml:space="preserve">executar a funcionalidade de codificação usando </w:t>
      </w:r>
      <w:proofErr w:type="spellStart"/>
      <w:proofErr w:type="gramStart"/>
      <w:r w:rsidR="003539A7" w:rsidRPr="003539A7">
        <w:t>App.</w:t>
      </w:r>
      <w:proofErr w:type="gramEnd"/>
      <w:r w:rsidR="003539A7" w:rsidRPr="003539A7">
        <w:t>codificador</w:t>
      </w:r>
      <w:proofErr w:type="spellEnd"/>
      <w:r w:rsidR="003539A7" w:rsidRPr="003539A7">
        <w:t>("input.txt")</w:t>
      </w:r>
      <w:r w:rsidR="003539A7">
        <w:t xml:space="preserve"> e a de decodificação usando </w:t>
      </w:r>
      <w:proofErr w:type="spellStart"/>
      <w:r w:rsidR="003539A7" w:rsidRPr="003539A7">
        <w:t>App.</w:t>
      </w:r>
      <w:r w:rsidR="003539A7">
        <w:t>de</w:t>
      </w:r>
      <w:r w:rsidR="003539A7" w:rsidRPr="003539A7">
        <w:t>codificador</w:t>
      </w:r>
      <w:proofErr w:type="spellEnd"/>
      <w:r w:rsidR="003539A7" w:rsidRPr="003539A7">
        <w:t>("</w:t>
      </w:r>
      <w:r w:rsidR="003539A7">
        <w:t>decode</w:t>
      </w:r>
      <w:r w:rsidR="003539A7" w:rsidRPr="003539A7">
        <w:t>.txt")</w:t>
      </w:r>
      <w:r w:rsidR="003539A7">
        <w:t xml:space="preserve">. Outros arquivos com os dados podem ser criados e utilizados como parâmetro para o </w:t>
      </w:r>
      <w:proofErr w:type="spellStart"/>
      <w:proofErr w:type="gramStart"/>
      <w:r w:rsidR="003539A7">
        <w:t>App.</w:t>
      </w:r>
      <w:proofErr w:type="gramEnd"/>
      <w:r w:rsidR="003539A7">
        <w:t>codificador</w:t>
      </w:r>
      <w:proofErr w:type="spellEnd"/>
      <w:r w:rsidR="003539A7">
        <w:t xml:space="preserve"> e o </w:t>
      </w:r>
      <w:proofErr w:type="spellStart"/>
      <w:r w:rsidR="003539A7">
        <w:t>App.decodificador</w:t>
      </w:r>
      <w:proofErr w:type="spellEnd"/>
      <w:r w:rsidR="003539A7">
        <w:t>.</w:t>
      </w:r>
    </w:p>
    <w:sectPr w:rsidR="00DA38A2" w:rsidRPr="003017A5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5" w15:done="0"/>
  <w15:commentEx w15:paraId="000000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ctober Twilight"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Back to Black Demo">
    <w:panose1 w:val="00000000000000000000"/>
    <w:charset w:val="00"/>
    <w:family w:val="auto"/>
    <w:pitch w:val="variable"/>
    <w:sig w:usb0="0000000F" w:usb1="00000000" w:usb2="00000000" w:usb3="00000000" w:csb0="00000093" w:csb1="00000000"/>
  </w:font>
  <w:font w:name="Ananda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0585D"/>
    <w:multiLevelType w:val="hybridMultilevel"/>
    <w:tmpl w:val="78C8FB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E89526A"/>
    <w:multiLevelType w:val="hybridMultilevel"/>
    <w:tmpl w:val="05947E02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0CE152D"/>
    <w:multiLevelType w:val="hybridMultilevel"/>
    <w:tmpl w:val="05947E02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36F578E"/>
    <w:multiLevelType w:val="multilevel"/>
    <w:tmpl w:val="79344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0FB106A"/>
    <w:multiLevelType w:val="multilevel"/>
    <w:tmpl w:val="E28238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24B75E5"/>
    <w:multiLevelType w:val="multilevel"/>
    <w:tmpl w:val="576081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C148A"/>
    <w:rsid w:val="000053D8"/>
    <w:rsid w:val="0001121F"/>
    <w:rsid w:val="00012939"/>
    <w:rsid w:val="000133CD"/>
    <w:rsid w:val="000157C5"/>
    <w:rsid w:val="00016F4A"/>
    <w:rsid w:val="000209AF"/>
    <w:rsid w:val="00032A48"/>
    <w:rsid w:val="00035D69"/>
    <w:rsid w:val="0006004E"/>
    <w:rsid w:val="0006113B"/>
    <w:rsid w:val="000614CD"/>
    <w:rsid w:val="000916B3"/>
    <w:rsid w:val="000C6F8A"/>
    <w:rsid w:val="000E137B"/>
    <w:rsid w:val="000E4E1E"/>
    <w:rsid w:val="000F66BF"/>
    <w:rsid w:val="00130203"/>
    <w:rsid w:val="00132B5E"/>
    <w:rsid w:val="001503CB"/>
    <w:rsid w:val="001603EA"/>
    <w:rsid w:val="00175AEE"/>
    <w:rsid w:val="00184E68"/>
    <w:rsid w:val="001D36FA"/>
    <w:rsid w:val="00212BD3"/>
    <w:rsid w:val="00223F96"/>
    <w:rsid w:val="002A1713"/>
    <w:rsid w:val="003017A5"/>
    <w:rsid w:val="00306C44"/>
    <w:rsid w:val="00317912"/>
    <w:rsid w:val="003539A7"/>
    <w:rsid w:val="00362E7E"/>
    <w:rsid w:val="003B249B"/>
    <w:rsid w:val="003E3968"/>
    <w:rsid w:val="003E696D"/>
    <w:rsid w:val="00425517"/>
    <w:rsid w:val="004369C0"/>
    <w:rsid w:val="00462998"/>
    <w:rsid w:val="00491C86"/>
    <w:rsid w:val="0055107D"/>
    <w:rsid w:val="00560B17"/>
    <w:rsid w:val="005A50E8"/>
    <w:rsid w:val="005B2E41"/>
    <w:rsid w:val="005C72CF"/>
    <w:rsid w:val="006007B1"/>
    <w:rsid w:val="006400DD"/>
    <w:rsid w:val="00645C2D"/>
    <w:rsid w:val="006501A7"/>
    <w:rsid w:val="006830C3"/>
    <w:rsid w:val="00691CB8"/>
    <w:rsid w:val="00695439"/>
    <w:rsid w:val="006C278C"/>
    <w:rsid w:val="006C3445"/>
    <w:rsid w:val="006D1C72"/>
    <w:rsid w:val="006E5A7B"/>
    <w:rsid w:val="0071264E"/>
    <w:rsid w:val="00733696"/>
    <w:rsid w:val="00766284"/>
    <w:rsid w:val="007F3AE0"/>
    <w:rsid w:val="007F65FA"/>
    <w:rsid w:val="00804B21"/>
    <w:rsid w:val="00823E99"/>
    <w:rsid w:val="008300C0"/>
    <w:rsid w:val="0084162B"/>
    <w:rsid w:val="00867DD8"/>
    <w:rsid w:val="00895188"/>
    <w:rsid w:val="008A136F"/>
    <w:rsid w:val="008F3FD0"/>
    <w:rsid w:val="008F43AF"/>
    <w:rsid w:val="009079F5"/>
    <w:rsid w:val="00946F41"/>
    <w:rsid w:val="009576E8"/>
    <w:rsid w:val="00975FEE"/>
    <w:rsid w:val="009929A7"/>
    <w:rsid w:val="009A2C7F"/>
    <w:rsid w:val="009F0FAB"/>
    <w:rsid w:val="00A26411"/>
    <w:rsid w:val="00A66201"/>
    <w:rsid w:val="00A8354A"/>
    <w:rsid w:val="00AA7A88"/>
    <w:rsid w:val="00AC5A59"/>
    <w:rsid w:val="00AC7940"/>
    <w:rsid w:val="00AD1F07"/>
    <w:rsid w:val="00AD5916"/>
    <w:rsid w:val="00AE0A8B"/>
    <w:rsid w:val="00AE4B0B"/>
    <w:rsid w:val="00AE6E98"/>
    <w:rsid w:val="00AF110F"/>
    <w:rsid w:val="00B14FC3"/>
    <w:rsid w:val="00B414DB"/>
    <w:rsid w:val="00B50F35"/>
    <w:rsid w:val="00BC148A"/>
    <w:rsid w:val="00BD7136"/>
    <w:rsid w:val="00BF0E20"/>
    <w:rsid w:val="00BF25CB"/>
    <w:rsid w:val="00C01113"/>
    <w:rsid w:val="00C05AB7"/>
    <w:rsid w:val="00C167E2"/>
    <w:rsid w:val="00C43C24"/>
    <w:rsid w:val="00C70A5C"/>
    <w:rsid w:val="00C74787"/>
    <w:rsid w:val="00C832F0"/>
    <w:rsid w:val="00C912F3"/>
    <w:rsid w:val="00C92C1B"/>
    <w:rsid w:val="00CC6280"/>
    <w:rsid w:val="00CD1DDC"/>
    <w:rsid w:val="00CD665D"/>
    <w:rsid w:val="00D24FDC"/>
    <w:rsid w:val="00D419B6"/>
    <w:rsid w:val="00D96F7A"/>
    <w:rsid w:val="00DA38A2"/>
    <w:rsid w:val="00DF5EFA"/>
    <w:rsid w:val="00E0061C"/>
    <w:rsid w:val="00E13A71"/>
    <w:rsid w:val="00E439A3"/>
    <w:rsid w:val="00EA6843"/>
    <w:rsid w:val="00EC074A"/>
    <w:rsid w:val="00F07A47"/>
    <w:rsid w:val="00F1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13"/>
  </w:style>
  <w:style w:type="paragraph" w:styleId="Ttulo1">
    <w:name w:val="heading 1"/>
    <w:basedOn w:val="Normal"/>
    <w:next w:val="Normal"/>
    <w:link w:val="Ttulo1Char"/>
    <w:uiPriority w:val="9"/>
    <w:qFormat/>
    <w:rsid w:val="000C6F8A"/>
    <w:pPr>
      <w:keepNext/>
      <w:keepLines/>
      <w:spacing w:before="0" w:after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425"/>
    <w:pPr>
      <w:spacing w:before="240" w:after="160" w:line="288" w:lineRule="auto"/>
      <w:outlineLvl w:val="1"/>
    </w:pPr>
    <w:rPr>
      <w:rFonts w:ascii="October Twilight" w:hAnsi="October Twilight"/>
      <w:color w:val="0070C0"/>
      <w:sz w:val="40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2425"/>
    <w:pPr>
      <w:keepNext/>
      <w:keepLines/>
      <w:spacing w:before="480" w:after="0" w:line="312" w:lineRule="auto"/>
      <w:outlineLvl w:val="2"/>
    </w:pPr>
    <w:rPr>
      <w:rFonts w:ascii="Back to Black Demo" w:eastAsiaTheme="majorEastAsia" w:hAnsi="Back to Black Demo" w:cstheme="majorBidi"/>
      <w:bCs/>
      <w:sz w:val="3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72425"/>
    <w:pPr>
      <w:keepNext/>
      <w:keepLines/>
      <w:spacing w:before="200" w:after="0" w:line="288" w:lineRule="auto"/>
      <w:outlineLvl w:val="3"/>
    </w:pPr>
    <w:rPr>
      <w:rFonts w:ascii="Ananda" w:eastAsiaTheme="majorEastAsia" w:hAnsi="Ananda" w:cstheme="majorBidi"/>
      <w:bCs/>
      <w:iCs/>
      <w:sz w:val="36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firstLine="709"/>
      <w:jc w:val="both"/>
    </w:pPr>
    <w:rPr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C6F8A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2425"/>
    <w:rPr>
      <w:rFonts w:ascii="October Twilight" w:hAnsi="October Twilight"/>
      <w:color w:val="0070C0"/>
      <w:sz w:val="40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72425"/>
    <w:rPr>
      <w:rFonts w:ascii="Back to Black Demo" w:eastAsiaTheme="majorEastAsia" w:hAnsi="Back to Black Demo" w:cstheme="majorBidi"/>
      <w:bCs/>
      <w:sz w:val="36"/>
    </w:rPr>
  </w:style>
  <w:style w:type="character" w:customStyle="1" w:styleId="Ttulo4Char">
    <w:name w:val="Título 4 Char"/>
    <w:basedOn w:val="Fontepargpadro"/>
    <w:link w:val="Ttulo4"/>
    <w:uiPriority w:val="9"/>
    <w:rsid w:val="00B72425"/>
    <w:rPr>
      <w:rFonts w:ascii="Ananda" w:eastAsiaTheme="majorEastAsia" w:hAnsi="Ananda" w:cstheme="majorBidi"/>
      <w:bCs/>
      <w:iCs/>
      <w:sz w:val="36"/>
    </w:rPr>
  </w:style>
  <w:style w:type="character" w:styleId="Hyperlink">
    <w:name w:val="Hyperlink"/>
    <w:basedOn w:val="Fontepargpadro"/>
    <w:uiPriority w:val="99"/>
    <w:unhideWhenUsed/>
    <w:rsid w:val="00AE454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45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5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5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6F8A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table" w:styleId="Tabelacomgrade">
    <w:name w:val="Table Grid"/>
    <w:basedOn w:val="Tabelanormal"/>
    <w:uiPriority w:val="59"/>
    <w:rsid w:val="00823E9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C167E2"/>
    <w:pPr>
      <w:tabs>
        <w:tab w:val="right" w:leader="dot" w:pos="9061"/>
      </w:tabs>
      <w:spacing w:after="100"/>
    </w:pPr>
    <w:rPr>
      <w:rFonts w:eastAsiaTheme="majorEastAsia" w:cstheme="majorBidi"/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0614C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13"/>
  </w:style>
  <w:style w:type="paragraph" w:styleId="Ttulo1">
    <w:name w:val="heading 1"/>
    <w:basedOn w:val="Normal"/>
    <w:next w:val="Normal"/>
    <w:link w:val="Ttulo1Char"/>
    <w:uiPriority w:val="9"/>
    <w:qFormat/>
    <w:rsid w:val="000C6F8A"/>
    <w:pPr>
      <w:keepNext/>
      <w:keepLines/>
      <w:spacing w:before="0" w:after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425"/>
    <w:pPr>
      <w:spacing w:before="240" w:after="160" w:line="288" w:lineRule="auto"/>
      <w:outlineLvl w:val="1"/>
    </w:pPr>
    <w:rPr>
      <w:rFonts w:ascii="October Twilight" w:hAnsi="October Twilight"/>
      <w:color w:val="0070C0"/>
      <w:sz w:val="40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2425"/>
    <w:pPr>
      <w:keepNext/>
      <w:keepLines/>
      <w:spacing w:before="480" w:after="0" w:line="312" w:lineRule="auto"/>
      <w:outlineLvl w:val="2"/>
    </w:pPr>
    <w:rPr>
      <w:rFonts w:ascii="Back to Black Demo" w:eastAsiaTheme="majorEastAsia" w:hAnsi="Back to Black Demo" w:cstheme="majorBidi"/>
      <w:bCs/>
      <w:sz w:val="3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72425"/>
    <w:pPr>
      <w:keepNext/>
      <w:keepLines/>
      <w:spacing w:before="200" w:after="0" w:line="288" w:lineRule="auto"/>
      <w:outlineLvl w:val="3"/>
    </w:pPr>
    <w:rPr>
      <w:rFonts w:ascii="Ananda" w:eastAsiaTheme="majorEastAsia" w:hAnsi="Ananda" w:cstheme="majorBidi"/>
      <w:bCs/>
      <w:iCs/>
      <w:sz w:val="36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firstLine="709"/>
      <w:jc w:val="both"/>
    </w:pPr>
    <w:rPr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C6F8A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2425"/>
    <w:rPr>
      <w:rFonts w:ascii="October Twilight" w:hAnsi="October Twilight"/>
      <w:color w:val="0070C0"/>
      <w:sz w:val="40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72425"/>
    <w:rPr>
      <w:rFonts w:ascii="Back to Black Demo" w:eastAsiaTheme="majorEastAsia" w:hAnsi="Back to Black Demo" w:cstheme="majorBidi"/>
      <w:bCs/>
      <w:sz w:val="36"/>
    </w:rPr>
  </w:style>
  <w:style w:type="character" w:customStyle="1" w:styleId="Ttulo4Char">
    <w:name w:val="Título 4 Char"/>
    <w:basedOn w:val="Fontepargpadro"/>
    <w:link w:val="Ttulo4"/>
    <w:uiPriority w:val="9"/>
    <w:rsid w:val="00B72425"/>
    <w:rPr>
      <w:rFonts w:ascii="Ananda" w:eastAsiaTheme="majorEastAsia" w:hAnsi="Ananda" w:cstheme="majorBidi"/>
      <w:bCs/>
      <w:iCs/>
      <w:sz w:val="36"/>
    </w:rPr>
  </w:style>
  <w:style w:type="character" w:styleId="Hyperlink">
    <w:name w:val="Hyperlink"/>
    <w:basedOn w:val="Fontepargpadro"/>
    <w:uiPriority w:val="99"/>
    <w:unhideWhenUsed/>
    <w:rsid w:val="00AE454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45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5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5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6F8A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table" w:styleId="Tabelacomgrade">
    <w:name w:val="Table Grid"/>
    <w:basedOn w:val="Tabelanormal"/>
    <w:uiPriority w:val="59"/>
    <w:rsid w:val="00823E9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C167E2"/>
    <w:pPr>
      <w:tabs>
        <w:tab w:val="right" w:leader="dot" w:pos="9061"/>
      </w:tabs>
      <w:spacing w:after="100"/>
    </w:pPr>
    <w:rPr>
      <w:rFonts w:eastAsiaTheme="majorEastAsia" w:cstheme="majorBidi"/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0614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bb.com.br/docs/pub/emp/empl/dwn/Doc5175Bloqueto.pdf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sL7IgPTrX1qYL2xpn+H+D3ZQg==">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9672AD-48B8-48C5-8CF9-7425E5F0A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11</Pages>
  <Words>2768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Cleiane Bondade</dc:creator>
  <cp:lastModifiedBy>Cleiane Bondade</cp:lastModifiedBy>
  <cp:revision>75</cp:revision>
  <cp:lastPrinted>2020-10-19T01:54:00Z</cp:lastPrinted>
  <dcterms:created xsi:type="dcterms:W3CDTF">2020-09-30T12:21:00Z</dcterms:created>
  <dcterms:modified xsi:type="dcterms:W3CDTF">2024-05-07T23:40:00Z</dcterms:modified>
</cp:coreProperties>
</file>