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5D32E" w14:textId="7E108DDC" w:rsidR="0096026C" w:rsidRPr="00520270" w:rsidRDefault="003E2AA7" w:rsidP="00710659">
      <w:pPr>
        <w:jc w:val="center"/>
        <w:rPr>
          <w:sz w:val="40"/>
          <w:szCs w:val="40"/>
        </w:rPr>
      </w:pPr>
      <w:r w:rsidRPr="00520270">
        <w:rPr>
          <w:sz w:val="40"/>
          <w:szCs w:val="40"/>
        </w:rPr>
        <w:t>Milestone 1</w:t>
      </w:r>
    </w:p>
    <w:p w14:paraId="35D17199" w14:textId="39D2480D" w:rsidR="003E2AA7" w:rsidRPr="00520270" w:rsidRDefault="00520270">
      <w:pPr>
        <w:rPr>
          <w:sz w:val="32"/>
          <w:szCs w:val="32"/>
        </w:rPr>
      </w:pPr>
      <w:r>
        <w:rPr>
          <w:sz w:val="32"/>
          <w:szCs w:val="32"/>
        </w:rPr>
        <w:t>Initial Impressions</w:t>
      </w:r>
      <w:r w:rsidRPr="00520270">
        <w:rPr>
          <w:sz w:val="32"/>
          <w:szCs w:val="32"/>
        </w:rPr>
        <w:t>:</w:t>
      </w:r>
    </w:p>
    <w:p w14:paraId="1682EBC6" w14:textId="044CDAF6" w:rsidR="000D62D9" w:rsidRDefault="003E2AA7" w:rsidP="000D62D9">
      <w:pPr>
        <w:ind w:firstLine="720"/>
      </w:pPr>
      <w:r>
        <w:t xml:space="preserve">The National Database of Childcare Prices maintains an exhaustive list of data </w:t>
      </w:r>
      <w:r w:rsidR="000D62D9">
        <w:t xml:space="preserve">that goes beyond </w:t>
      </w:r>
      <w:r>
        <w:t xml:space="preserve">the cost of childcare. While that might be the sole purpose for the data, one glimpse and we can find </w:t>
      </w:r>
      <w:r w:rsidR="00D95EED">
        <w:t xml:space="preserve">other branching topics, such as unemployment rate, stratified by age and gender. Each row corresponds to a time and a place, such as Autauga County, Alabama in 2009. </w:t>
      </w:r>
      <w:r w:rsidR="000D62D9">
        <w:t xml:space="preserve">The primary key will likely be the State, Count_Name, and </w:t>
      </w:r>
      <w:r w:rsidR="00AA25EA">
        <w:t>StudyYear. The</w:t>
      </w:r>
      <w:r w:rsidR="00D95EED">
        <w:t xml:space="preserve"> various columns provide critical information, with a mix of categorical codes and numerical data.</w:t>
      </w:r>
      <w:r w:rsidR="000D62D9">
        <w:t xml:space="preserve"> </w:t>
      </w:r>
    </w:p>
    <w:p w14:paraId="2412A296" w14:textId="204C1BAC" w:rsidR="000D62D9" w:rsidRDefault="000D62D9" w:rsidP="000D62D9">
      <w:pPr>
        <w:ind w:firstLine="720"/>
      </w:pPr>
      <w:r>
        <w:t xml:space="preserve">The volume of data is more than we need for a simple analysis, as </w:t>
      </w:r>
      <w:r w:rsidR="00342A3B">
        <w:t xml:space="preserve">the data contains 227 columns. </w:t>
      </w:r>
      <w:r w:rsidR="00710659">
        <w:t xml:space="preserve">However, 15 columns have the same values across all rows, so they can likely be dropped. </w:t>
      </w:r>
      <w:r w:rsidR="00342A3B">
        <w:t xml:space="preserve">If one were to use this </w:t>
      </w:r>
      <w:r w:rsidR="00AA25EA">
        <w:t>data source</w:t>
      </w:r>
      <w:r w:rsidR="00342A3B">
        <w:t xml:space="preserve"> for a study, they would have to decide whether they want to do a deep dive into a specific demographic, such as females between</w:t>
      </w:r>
      <w:r w:rsidR="00AA25EA">
        <w:t xml:space="preserve"> 20 and 64 with children under 6, or the general population. The large number of columns leave the possibility to pivot into different areas.</w:t>
      </w:r>
    </w:p>
    <w:p w14:paraId="55C268AF" w14:textId="3C974022" w:rsidR="00520270" w:rsidRDefault="00520270" w:rsidP="00520270">
      <w:pPr>
        <w:ind w:firstLine="720"/>
      </w:pPr>
      <w:r>
        <w:t xml:space="preserve">There appear to be various “target” columns, such as </w:t>
      </w:r>
      <w:r w:rsidRPr="00520270">
        <w:t>Median Price for Centers</w:t>
      </w:r>
      <w:r>
        <w:t xml:space="preserve">, </w:t>
      </w:r>
      <w:r w:rsidRPr="00520270">
        <w:t>Median Price for Family Child Care</w:t>
      </w:r>
      <w:r>
        <w:t xml:space="preserve">, </w:t>
      </w:r>
      <w:r w:rsidRPr="00520270">
        <w:t>75th Percentile Price for Centers</w:t>
      </w:r>
      <w:r>
        <w:t xml:space="preserve">, </w:t>
      </w:r>
      <w:r w:rsidRPr="00520270">
        <w:t>75th Percentile Price for Family Child Care</w:t>
      </w:r>
      <w:r>
        <w:t xml:space="preserve">. For our purposes, we’ll focus on </w:t>
      </w:r>
      <w:r w:rsidRPr="00520270">
        <w:t>Median Price for Centers</w:t>
      </w:r>
      <w:r>
        <w:t>. We will explore the rising costs overall and for each unique age group (such as birth to 5 months, 6 months to 11 months, etc.</w:t>
      </w:r>
    </w:p>
    <w:p w14:paraId="5CA297D3" w14:textId="7D1C7D83" w:rsidR="00520270" w:rsidRDefault="00520270" w:rsidP="00520270">
      <w:pPr>
        <w:ind w:firstLine="720"/>
      </w:pPr>
      <w:r>
        <w:t>There are also 2 forms of incomes/earnings, one using the target year and one using 2018 dollars. 2018 dollars take inflation into account, which provides a better picture of the economy, so we’ll use those columns. While the data provides columns for households comprising two races, the majority of datapoints fall under 1 race, such as black, white, Asian, Hispanic. We will use the 1 race columns for our efforts, should we pursue insights into racial demographics.</w:t>
      </w:r>
    </w:p>
    <w:p w14:paraId="16D13B9F" w14:textId="310A3CB4" w:rsidR="00520270" w:rsidRPr="00520270" w:rsidRDefault="00520270" w:rsidP="00520270">
      <w:pPr>
        <w:rPr>
          <w:sz w:val="32"/>
          <w:szCs w:val="32"/>
        </w:rPr>
      </w:pPr>
      <w:r w:rsidRPr="00520270">
        <w:rPr>
          <w:sz w:val="32"/>
          <w:szCs w:val="32"/>
        </w:rPr>
        <w:t>Scenario:</w:t>
      </w:r>
    </w:p>
    <w:p w14:paraId="5BEB78E7" w14:textId="2E3D3581" w:rsidR="00AA25EA" w:rsidRDefault="00AA25EA" w:rsidP="000D62D9">
      <w:pPr>
        <w:ind w:firstLine="720"/>
      </w:pPr>
      <w:r>
        <w:t xml:space="preserve">For our efforts, we will use this data as the source for a political movement. We are imagining that the year is 2028 and the presidential election is upon us, and the key issue is childcare costs. Both candidates are neck-and-neck in the polls, and we have a last campaign push </w:t>
      </w:r>
      <w:r w:rsidR="002A5D52">
        <w:t xml:space="preserve">to win the election. Our goal is to present the data with a compelling </w:t>
      </w:r>
      <w:r w:rsidR="002A5D52">
        <w:lastRenderedPageBreak/>
        <w:t>argument that we understand the cost of childcare and what the driving factors are. Here are the questions we aim to answer:</w:t>
      </w:r>
    </w:p>
    <w:p w14:paraId="4180D03E" w14:textId="48109DBC" w:rsidR="002A5D52" w:rsidRDefault="002A5D52" w:rsidP="002A5D52">
      <w:pPr>
        <w:pStyle w:val="ListParagraph"/>
        <w:numPr>
          <w:ilvl w:val="0"/>
          <w:numId w:val="1"/>
        </w:numPr>
      </w:pPr>
      <w:r>
        <w:t>What is the average cost of childcare?</w:t>
      </w:r>
    </w:p>
    <w:p w14:paraId="0D348375" w14:textId="021E1857" w:rsidR="002A5D52" w:rsidRDefault="002A5D52" w:rsidP="002A5D52">
      <w:pPr>
        <w:pStyle w:val="ListParagraph"/>
        <w:numPr>
          <w:ilvl w:val="0"/>
          <w:numId w:val="1"/>
        </w:numPr>
      </w:pPr>
      <w:r>
        <w:t>What percent of income does the average household spend on childcare?</w:t>
      </w:r>
    </w:p>
    <w:p w14:paraId="0D5163F4" w14:textId="1DBCBC50" w:rsidR="00D826DD" w:rsidRDefault="00C0072A" w:rsidP="00D826DD">
      <w:pPr>
        <w:pStyle w:val="ListParagraph"/>
        <w:numPr>
          <w:ilvl w:val="0"/>
          <w:numId w:val="1"/>
        </w:numPr>
      </w:pPr>
      <w:r>
        <w:t xml:space="preserve">Is the data evenly distributed or is it skewed (indicating imbalanced in </w:t>
      </w:r>
      <w:r w:rsidR="00203029">
        <w:t>childcare</w:t>
      </w:r>
      <w:r>
        <w:t xml:space="preserve"> costs)?</w:t>
      </w:r>
    </w:p>
    <w:p w14:paraId="2B8F4E70" w14:textId="15C483FB" w:rsidR="00C0072A" w:rsidRDefault="004218F5" w:rsidP="00C0072A">
      <w:pPr>
        <w:pStyle w:val="ListParagraph"/>
        <w:numPr>
          <w:ilvl w:val="0"/>
          <w:numId w:val="1"/>
        </w:numPr>
      </w:pPr>
      <w:r>
        <w:t>Do childcare costs cause poverty/unemployment?</w:t>
      </w:r>
    </w:p>
    <w:p w14:paraId="6A657772" w14:textId="66E52C8F" w:rsidR="0087562B" w:rsidRDefault="00C4582D" w:rsidP="00C0072A">
      <w:r>
        <w:t>Because we need to choose 3 different mediums, we will choose 3 different audiences.</w:t>
      </w:r>
    </w:p>
    <w:p w14:paraId="3E70C607" w14:textId="77777777" w:rsidR="00203029" w:rsidRDefault="00203029" w:rsidP="00203029">
      <w:pPr>
        <w:pStyle w:val="ListParagraph"/>
        <w:numPr>
          <w:ilvl w:val="0"/>
          <w:numId w:val="2"/>
        </w:numPr>
      </w:pPr>
      <w:r>
        <w:t xml:space="preserve">Video – This will be a campaign speech. The duration will be between 3-4 minutes. This will provide us the opportunity to describe the problem, present a solution, and show off our expertise. </w:t>
      </w:r>
    </w:p>
    <w:p w14:paraId="144F31A1" w14:textId="149EB01A" w:rsidR="00203029" w:rsidRDefault="00203029" w:rsidP="00203029">
      <w:pPr>
        <w:pStyle w:val="ListParagraph"/>
        <w:numPr>
          <w:ilvl w:val="1"/>
          <w:numId w:val="2"/>
        </w:numPr>
      </w:pPr>
      <w:r>
        <w:t xml:space="preserve">The audience will be the </w:t>
      </w:r>
      <w:r w:rsidRPr="005355A4">
        <w:rPr>
          <w:b/>
          <w:bCs/>
          <w:u w:val="single"/>
        </w:rPr>
        <w:t>audience at the campaign speech</w:t>
      </w:r>
      <w:r>
        <w:t xml:space="preserve"> and </w:t>
      </w:r>
      <w:r w:rsidRPr="005355A4">
        <w:rPr>
          <w:b/>
          <w:bCs/>
          <w:u w:val="single"/>
        </w:rPr>
        <w:t>YouTube viewers</w:t>
      </w:r>
      <w:r>
        <w:t xml:space="preserve"> who will likely watch only the </w:t>
      </w:r>
      <w:r w:rsidR="005355A4">
        <w:t>3–4-minute</w:t>
      </w:r>
      <w:r>
        <w:t xml:space="preserve"> snippet.</w:t>
      </w:r>
    </w:p>
    <w:p w14:paraId="0726D663" w14:textId="77777777" w:rsidR="00FF0ABB" w:rsidRDefault="00203029" w:rsidP="00203029">
      <w:pPr>
        <w:pStyle w:val="ListParagraph"/>
        <w:numPr>
          <w:ilvl w:val="0"/>
          <w:numId w:val="2"/>
        </w:numPr>
      </w:pPr>
      <w:r>
        <w:t xml:space="preserve">PowerPoint – This will be an internal “factoid” PowerPoint that </w:t>
      </w:r>
      <w:r w:rsidR="00FF0ABB">
        <w:t>will be up on the campaign website. It will be a brief set of slides (3-5) that rephrase the campaign’s position on childcare costs.</w:t>
      </w:r>
    </w:p>
    <w:p w14:paraId="54779D2A" w14:textId="523D5F86" w:rsidR="00203029" w:rsidRDefault="00FF0ABB" w:rsidP="00FF0ABB">
      <w:pPr>
        <w:pStyle w:val="ListParagraph"/>
        <w:numPr>
          <w:ilvl w:val="1"/>
          <w:numId w:val="2"/>
        </w:numPr>
      </w:pPr>
      <w:r>
        <w:t xml:space="preserve">The audience of the </w:t>
      </w:r>
      <w:r w:rsidR="005355A4">
        <w:t>PowerPoint</w:t>
      </w:r>
      <w:r>
        <w:t xml:space="preserve"> will be </w:t>
      </w:r>
      <w:r w:rsidRPr="005355A4">
        <w:rPr>
          <w:b/>
          <w:bCs/>
          <w:u w:val="single"/>
        </w:rPr>
        <w:t>campaign volunteers</w:t>
      </w:r>
      <w:r>
        <w:t xml:space="preserve"> who will learn the facts so they can present them </w:t>
      </w:r>
    </w:p>
    <w:p w14:paraId="5344985D" w14:textId="53D097BC" w:rsidR="004218F5" w:rsidRDefault="004218F5" w:rsidP="004218F5">
      <w:pPr>
        <w:pStyle w:val="ListParagraph"/>
        <w:numPr>
          <w:ilvl w:val="0"/>
          <w:numId w:val="2"/>
        </w:numPr>
      </w:pPr>
      <w:r>
        <w:t xml:space="preserve">Single page PDF printout – This will contain an even more condensed version of the PowerPoint. </w:t>
      </w:r>
      <w:r w:rsidR="00363B8B">
        <w:t>This will be for infographic leaflets to be handed out as physical copies.</w:t>
      </w:r>
    </w:p>
    <w:p w14:paraId="63647DB9" w14:textId="0AC00E5A" w:rsidR="00363B8B" w:rsidRDefault="00363B8B" w:rsidP="00363B8B">
      <w:pPr>
        <w:pStyle w:val="ListParagraph"/>
        <w:numPr>
          <w:ilvl w:val="1"/>
          <w:numId w:val="2"/>
        </w:numPr>
      </w:pPr>
      <w:r>
        <w:t xml:space="preserve">The audience of the leaflets will be voters on the streets, door-to-door voters, </w:t>
      </w:r>
    </w:p>
    <w:sectPr w:rsidR="00363B8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7F7DD" w14:textId="77777777" w:rsidR="00716645" w:rsidRDefault="00716645" w:rsidP="003E2AA7">
      <w:pPr>
        <w:spacing w:after="0" w:line="240" w:lineRule="auto"/>
      </w:pPr>
      <w:r>
        <w:separator/>
      </w:r>
    </w:p>
  </w:endnote>
  <w:endnote w:type="continuationSeparator" w:id="0">
    <w:p w14:paraId="4E4461F8" w14:textId="77777777" w:rsidR="00716645" w:rsidRDefault="00716645" w:rsidP="003E2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E7BBB" w14:textId="77777777" w:rsidR="00716645" w:rsidRDefault="00716645" w:rsidP="003E2AA7">
      <w:pPr>
        <w:spacing w:after="0" w:line="240" w:lineRule="auto"/>
      </w:pPr>
      <w:r>
        <w:separator/>
      </w:r>
    </w:p>
  </w:footnote>
  <w:footnote w:type="continuationSeparator" w:id="0">
    <w:p w14:paraId="06C7667D" w14:textId="77777777" w:rsidR="00716645" w:rsidRDefault="00716645" w:rsidP="003E2A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EFEEF" w14:textId="77777777" w:rsidR="003E2AA7" w:rsidRDefault="003E2AA7" w:rsidP="003E2AA7">
    <w:pPr>
      <w:pStyle w:val="Header"/>
    </w:pPr>
    <w:r>
      <w:t>Gabriel Vance</w:t>
    </w:r>
  </w:p>
  <w:p w14:paraId="198708DE" w14:textId="597C0764" w:rsidR="003E2AA7" w:rsidRDefault="003E2AA7" w:rsidP="003E2AA7">
    <w:pPr>
      <w:pStyle w:val="Header"/>
    </w:pPr>
    <w:r w:rsidRPr="003B6640">
      <w:t>DSC</w:t>
    </w:r>
    <w:r>
      <w:t>640</w:t>
    </w:r>
    <w:r w:rsidRPr="003B6640">
      <w:t xml:space="preserve"> </w:t>
    </w:r>
    <w:r>
      <w:t>–</w:t>
    </w:r>
    <w:r w:rsidRPr="003B6640">
      <w:t xml:space="preserve"> </w:t>
    </w:r>
    <w:r>
      <w:t>Data Presentation &amp; Visualization</w:t>
    </w:r>
  </w:p>
  <w:p w14:paraId="6C6BF1A8" w14:textId="7EE6837C" w:rsidR="003E2AA7" w:rsidRDefault="003E2AA7" w:rsidP="003E2AA7">
    <w:pPr>
      <w:pStyle w:val="Header"/>
    </w:pPr>
    <w:r>
      <w:t>Professor Benjamin Schneider</w:t>
    </w:r>
  </w:p>
  <w:p w14:paraId="04229F0A" w14:textId="30F2CD57" w:rsidR="003E2AA7" w:rsidRDefault="003E2AA7" w:rsidP="003E2AA7">
    <w:pPr>
      <w:pStyle w:val="Header"/>
    </w:pPr>
    <w:r>
      <w:t>September 14, 2025</w:t>
    </w:r>
  </w:p>
  <w:p w14:paraId="17BB5587" w14:textId="77777777" w:rsidR="003E2AA7" w:rsidRDefault="003E2A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F7218"/>
    <w:multiLevelType w:val="hybridMultilevel"/>
    <w:tmpl w:val="FDBA7B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D00B8"/>
    <w:multiLevelType w:val="hybridMultilevel"/>
    <w:tmpl w:val="EEFAB532"/>
    <w:lvl w:ilvl="0" w:tplc="A91AE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53126751">
    <w:abstractNumId w:val="1"/>
  </w:num>
  <w:num w:numId="2" w16cid:durableId="71587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AA7"/>
    <w:rsid w:val="00015E99"/>
    <w:rsid w:val="000C0BB9"/>
    <w:rsid w:val="000D62D9"/>
    <w:rsid w:val="00203029"/>
    <w:rsid w:val="002A5D52"/>
    <w:rsid w:val="00342A3B"/>
    <w:rsid w:val="00363B8B"/>
    <w:rsid w:val="003E2AA7"/>
    <w:rsid w:val="004218F5"/>
    <w:rsid w:val="00520270"/>
    <w:rsid w:val="00523C82"/>
    <w:rsid w:val="005355A4"/>
    <w:rsid w:val="0054798B"/>
    <w:rsid w:val="00710659"/>
    <w:rsid w:val="00716645"/>
    <w:rsid w:val="007549BF"/>
    <w:rsid w:val="0078397A"/>
    <w:rsid w:val="0087562B"/>
    <w:rsid w:val="00887A48"/>
    <w:rsid w:val="00913F01"/>
    <w:rsid w:val="0096026C"/>
    <w:rsid w:val="009F4952"/>
    <w:rsid w:val="00AA25EA"/>
    <w:rsid w:val="00BF2AEA"/>
    <w:rsid w:val="00C0072A"/>
    <w:rsid w:val="00C4582D"/>
    <w:rsid w:val="00D826DD"/>
    <w:rsid w:val="00D95EED"/>
    <w:rsid w:val="00DC1051"/>
    <w:rsid w:val="00F35DC0"/>
    <w:rsid w:val="00FD5C25"/>
    <w:rsid w:val="00FF0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C89DD2"/>
  <w15:chartTrackingRefBased/>
  <w15:docId w15:val="{2B1DE84D-6FFA-474D-B9F0-6AA1C3A0E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A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A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A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A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A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A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A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A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A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A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A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E2A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AA7"/>
  </w:style>
  <w:style w:type="paragraph" w:styleId="Footer">
    <w:name w:val="footer"/>
    <w:basedOn w:val="Normal"/>
    <w:link w:val="FooterChar"/>
    <w:uiPriority w:val="99"/>
    <w:unhideWhenUsed/>
    <w:rsid w:val="003E2A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A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538</Words>
  <Characters>3070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Vance</dc:creator>
  <cp:keywords/>
  <dc:description/>
  <cp:lastModifiedBy>Gabriel Vance</cp:lastModifiedBy>
  <cp:revision>3</cp:revision>
  <dcterms:created xsi:type="dcterms:W3CDTF">2025-09-20T16:41:00Z</dcterms:created>
  <dcterms:modified xsi:type="dcterms:W3CDTF">2025-09-22T03:30:00Z</dcterms:modified>
</cp:coreProperties>
</file>