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7C3885BD" ns2:textId="77777777" ns0:rsidR="00F10264" ns0:rsidRDefault="00F1026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p>
    <ns0:p ns2:paraId="1A443792" ns2:textId="532456A5" ns0:rsidR="00F10264" ns0:rsidRPr="00F10264" ns0:rsidRDefault="00F10264" ns0:rsidP="00F10264">
      <ns0:pPr>
        <ns0:pStyle ns0:val="ql-indent-1"/>
        <ns0:shd ns0:val="clear" ns0:color="auto" ns0:fill="FFFFFF"/>
        <ns0:spacing ns0:before="0" ns0:beforeAutospacing="0" ns0:after="0" ns0:afterAutospacing="0" ns0:line="480" ns0:lineRule="auto"/>
        <ns0:ind ns0:left="720"/>
        <ns0:jc ns0:val="center"/>
        <ns0:rPr>
          <ns0:rFonts ns0:ascii="Open Sans" ns0:hAnsi="Open Sans" ns0:cs="Open Sans"/>
          <ns0:color ns0:val="262626"/>
          <ns0:sz ns0:val="21"/>
          <ns0:szCs ns0:val="21"/>
        </ns0:rPr>
      </ns0:pPr>
      <ns0:r ns0:rsidRPr="00F10264">
        <ns0:rPr>
          <ns0:rFonts ns0:ascii="Open Sans" ns0:hAnsi="Open Sans" ns0:cs="Open Sans"/>
          <ns0:color ns0:val="262626"/>
          <ns0:sz ns0:val="21"/>
          <ns0:szCs ns0:val="21"/>
        </ns0:rPr>
        <ns0:t>Project 3 Milestone 2</ns0:t>
      </ns0:r>
    </ns0:p>
    <ns0:p ns2:paraId="71E70A58" ns2:textId="53479553" ns0:rsidR="00AF4024" ns0:rsidRPr="003D6159"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r ns0:rsidRPr="003D6159">
        <ns0:rPr>
          <ns0:rFonts ns0:ascii="Open Sans" ns0:hAnsi="Open Sans" ns0:cs="Open Sans"/>
          <ns0:color ns0:val="262626"/>
          <ns0:sz ns0:val="21"/>
          <ns0:szCs ns0:val="21"/>
          <ns0:u ns0:val="single"/>
        </ns0:rPr>
        <ns0:t>Business Problem</ns0:t>
      </ns0:r>
    </ns0:p>
    <ns0:p ns2:paraId="5590BA44" ns2:textId="66BB6FCC"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This project evaluates whether higher daily screen exposure in youth is associated with worse sleep quality, higher mental health burden, and weaker attention and cognitive outcomes. Families, schools, and public health teams need evidence-based thresholds for when screen behavior becomes high risk and which usage patterns should be prioritized for intervention.</ns0:t>
      </ns0:r>
    </ns0:p>
    <ns0:p ns2:paraId="4D29779C" ns2:textId="77777777"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47CDD840" ns2:textId="43BF48C1" ns0:rsidR="00AF4024" ns0:rsidRPr="003D6159"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r ns0:rsidRPr="003D6159">
        <ns0:rPr>
          <ns0:rFonts ns0:ascii="Open Sans" ns0:hAnsi="Open Sans" ns0:cs="Open Sans"/>
          <ns0:color ns0:val="262626"/>
          <ns0:sz ns0:val="21"/>
          <ns0:szCs ns0:val="21"/>
          <ns0:u ns0:val="single"/>
        </ns0:rPr>
        <ns0:t>Background/History</ns0:t>
      </ns0:r>
    </ns0:p>
    <ns0:p ns2:paraId="2D72C9F4" ns2:textId="5915120D"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 xml:space="preserve">Youth screen use has expanded rapidly across smartphones, social platforms, streaming content, and educational applications. Prior research reports mixed effect sizes, but a consistent theme is that heavy and unstructured use can displace sleep and physical activity while increasing emotional strain in some groups.</ns0:t>
      </ns0:r>
      <ns0:r ns0:rsidR="00F23C31">
        <ns0:rPr>
          <ns0:rFonts ns0:ascii="Open Sans" ns0:hAnsi="Open Sans" ns0:cs="Open Sans"/>
          <ns0:color ns0:val="262626"/>
          <ns0:sz ns0:val="21"/>
          <ns0:szCs ns0:val="21"/>
        </ns0:rPr>
        <ns0:t/>
      </ns0:r>
      <ns0:r>
        <ns0:rPr>
          <ns0:rFonts ns0:ascii="Open Sans" ns0:hAnsi="Open Sans" ns0:cs="Open Sans"/>
          <ns0:color ns0:val="262626"/>
          <ns0:sz ns0:val="21"/>
          <ns0:szCs ns0:val="21"/>
        </ns0:rPr>
        <ns0:t xml:space="preserve"/>
      </ns0:r>
      <ns0:r ns0:rsidR="00F23C31">
        <ns0:rPr>
          <ns0:rFonts ns0:ascii="Open Sans" ns0:hAnsi="Open Sans" ns0:cs="Open Sans"/>
          <ns0:color ns0:val="262626"/>
          <ns0:sz ns0:val="21"/>
          <ns0:szCs ns0:val="21"/>
        </ns0:rPr>
        <ns0:t/>
      </ns0:r>
      <ns0:r>
        <ns0:rPr>
          <ns0:rFonts ns0:ascii="Open Sans" ns0:hAnsi="Open Sans" ns0:cs="Open Sans"/>
          <ns0:color ns0:val="262626"/>
          <ns0:sz ns0:val="21"/>
          <ns0:szCs ns0:val="21"/>
        </ns0:rPr>
        <ns0:t xml:space="preserve"/>
      </ns0:r>
      <ns0:r ns0:rsidR="00F23C31">
        <ns0:rPr>
          <ns0:rFonts ns0:ascii="Open Sans" ns0:hAnsi="Open Sans" ns0:cs="Open Sans"/>
          <ns0:color ns0:val="262626"/>
          <ns0:sz ns0:val="21"/>
          <ns0:szCs ns0:val="21"/>
        </ns0:rPr>
        <ns0:t/>
      </ns0:r>
      <ns0:r>
        <ns0:rPr>
          <ns0:rFonts ns0:ascii="Open Sans" ns0:hAnsi="Open Sans" ns0:cs="Open Sans"/>
          <ns0:color ns0:val="262626"/>
          <ns0:sz ns0:val="21"/>
          <ns0:szCs ns0:val="21"/>
        </ns0:rPr>
        <ns0:t/>
      </ns0:r>
    </ns0:p>
    <ns0:p ns2:paraId="32411ACE" ns2:textId="77777777"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63461968" ns2:textId="3196125E"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Milestone 1 established this topic and source strategy. In Milestone 2, we operationalize a reproducible draft workflow, generate supporting illustrations, and evaluate adjusted relationships between screen exposure and health outcomes to support the white paper.</ns0:t>
      </ns0:r>
      <ns0:r ns0:rsidR="00601EA8">
        <ns0:rPr>
          <ns0:rFonts ns0:ascii="Open Sans" ns0:hAnsi="Open Sans" ns0:cs="Open Sans"/>
          <ns0:color ns0:val="262626"/>
          <ns0:sz ns0:val="21"/>
          <ns0:szCs ns0:val="21"/>
        </ns0:rPr>
        <ns0:t xml:space="preserve"/>
      </ns0:r>
    </ns0:p>
    <ns0:p ns2:paraId="47AF4D8E" ns2:textId="77777777"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2BF0F2FF" ns2:textId="77777777" ns0:rsidR="00AF4024" ns0:rsidRPr="003D6159"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r ns0:rsidRPr="003D6159">
        <ns0:rPr>
          <ns0:rFonts ns0:ascii="Open Sans" ns0:hAnsi="Open Sans" ns0:cs="Open Sans"/>
          <ns0:color ns0:val="262626"/>
          <ns0:sz ns0:val="21"/>
          <ns0:szCs ns0:val="21"/>
          <ns0:u ns0:val="single"/>
        </ns0:rPr>
        <ns0:t>Data Explanation (Data Prep/Data Dictionary/etc.)</ns0:t>
      </ns0:r>
    </ns0:p>
    <ns0:p ns2:paraId="08C07BB5" ns2:textId="77777777"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21B7B8A2" ns2:textId="654B7F01"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lastRenderedPageBreak/>
        <ns0:t>The draft dataset harmonizes youth-level records using a consistent schema: exposure variables (total and subtype screen hours), confounders (age, sex, socioeconomic index, physical activity), and outcomes (sleep, anxiety, depression, attention, cognition). Data preparation includes missing-value review with median imputation for low-rate numeric gaps, outcome standardization for a mental-health index, and binary indicators (poor sleep and heavy screen exposure) for practical interpretation.</ns0:t>
      </ns0:r>
      <ns0:r ns0:rsidR="00833B33">
        <ns0:rPr>
          <ns0:rFonts ns0:ascii="Open Sans" ns0:hAnsi="Open Sans" ns0:cs="Open Sans"/>
          <ns0:color ns0:val="262626"/>
          <ns0:sz ns0:val="21"/>
          <ns0:szCs ns0:val="21"/>
        </ns0:rPr>
        <ns0:t xml:space="preserve"/>
      </ns0:r>
      <ns0:r>
        <ns0:rPr>
          <ns0:rFonts ns0:ascii="Open Sans" ns0:hAnsi="Open Sans" ns0:cs="Open Sans"/>
          <ns0:color ns0:val="262626"/>
          <ns0:sz ns0:val="21"/>
          <ns0:szCs ns0:val="21"/>
        </ns0:rPr>
        <ns0:t xml:space="preserve"/>
      </ns0:r>
      <ns0:r ns0:rsidR="00833B33">
        <ns0:rPr>
          <ns0:rFonts ns0:ascii="Open Sans" ns0:hAnsi="Open Sans" ns0:cs="Open Sans"/>
          <ns0:color ns0:val="262626"/>
          <ns0:sz ns0:val="21"/>
          <ns0:szCs ns0:val="21"/>
        </ns0:rPr>
        <ns0:t/>
      </ns0:r>
      <ns0:r ns0:rsidR="008055CA">
        <ns0:rPr>
          <ns0:rFonts ns0:ascii="Open Sans" ns0:hAnsi="Open Sans" ns0:cs="Open Sans"/>
          <ns0:color ns0:val="262626"/>
          <ns0:sz ns0:val="21"/>
          <ns0:szCs ns0:val="21"/>
        </ns0:rPr>
        <ns0:t/>
      </ns0:r>
      <ns0:r ns0:rsidR="00833B33">
        <ns0:rPr>
          <ns0:rFonts ns0:ascii="Open Sans" ns0:hAnsi="Open Sans" ns0:cs="Open Sans"/>
          <ns0:color ns0:val="262626"/>
          <ns0:sz ns0:val="21"/>
          <ns0:szCs ns0:val="21"/>
        </ns0:rPr>
        <ns0:t xml:space="preserve"/>
      </ns0:r>
      <ns0:r ns0:rsidR="00C07196">
        <ns0:rPr>
          <ns0:rFonts ns0:ascii="Open Sans" ns0:hAnsi="Open Sans" ns0:cs="Open Sans"/>
          <ns0:color ns0:val="262626"/>
          <ns0:sz ns0:val="21"/>
          <ns0:szCs ns0:val="21"/>
        </ns0:rPr>
        <ns0:t xml:space="preserve"/>
      </ns0:r>
      <ns0:r ns0:rsidR="008055CA">
        <ns0:rPr>
          <ns0:rFonts ns0:ascii="Open Sans" ns0:hAnsi="Open Sans" ns0:cs="Open Sans"/>
          <ns0:color ns0:val="262626"/>
          <ns0:sz ns0:val="21"/>
          <ns0:szCs ns0:val="21"/>
        </ns0:rPr>
        <ns0:t/>
      </ns0:r>
    </ns0:p>
    <ns0:p ns2:paraId="5A623F2D" ns2:textId="77777777" ns0:rsidR="00AF4024"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005FDD75" ns2:textId="38FFFFC3" ns0:rsidR="00AF4024" ns0:rsidRPr="003D6159"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r ns0:rsidRPr="003D6159">
        <ns0:rPr>
          <ns0:rFonts ns0:ascii="Open Sans" ns0:hAnsi="Open Sans" ns0:cs="Open Sans"/>
          <ns0:color ns0:val="262626"/>
          <ns0:sz ns0:val="21"/>
          <ns0:szCs ns0:val="21"/>
          <ns0:u ns0:val="single"/>
        </ns0:rPr>
        <ns0:t>Methods &amp; Analysis</ns0:t>
      </ns0:r>
      <ns0:r ns0:rsidR="008055CA" ns0:rsidRPr="003D6159">
        <ns0:rPr>
          <ns0:rFonts ns0:ascii="Open Sans" ns0:hAnsi="Open Sans" ns0:cs="Open Sans"/>
          <ns0:color ns0:val="262626"/>
          <ns0:sz ns0:val="21"/>
          <ns0:szCs ns0:val="21"/>
          <ns0:u ns0:val="single"/>
        </ns0:rPr>
        <ns0:t xml:space="preserve"/>
      </ns0:r>
      <ns0:r ns0:rsidRPr="003D6159">
        <ns0:rPr>
          <ns0:rFonts ns0:ascii="Open Sans" ns0:hAnsi="Open Sans" ns0:cs="Open Sans"/>
          <ns0:color ns0:val="262626"/>
          <ns0:sz ns0:val="21"/>
          <ns0:szCs ns0:val="21"/>
          <ns0:u ns0:val="single"/>
        </ns0:rPr>
        <ns0:t/>
      </ns0:r>
    </ns0:p>
    <ns0:p ns2:paraId="0DF6409B" ns2:textId="7777777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3EA5A969" ns2:textId="4FB10125"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 xml:space="preserve">We first profile distributions and subgroup differences by age band to identify where screen exposure concentrates. Figure 1 summarizes daily screen hours by age group and shows a clear shift toward higher exposure in older youth cohorts.</ns0:t>
      </ns0:r>
      <ns0:r ns0:rsidR="003D6159">
        <ns0:rPr>
          <ns0:rFonts ns0:ascii="Open Sans" ns0:hAnsi="Open Sans" ns0:cs="Open Sans"/>
          <ns0:color ns0:val="262626"/>
          <ns0:sz ns0:val="21"/>
          <ns0:szCs ns0:val="21"/>
        </ns0:rPr>
        <ns0:t/>
      </ns0:r>
      <ns0:r>
        <ns0:rPr>
          <ns0:rFonts ns0:ascii="Open Sans" ns0:hAnsi="Open Sans" ns0:cs="Open Sans"/>
          <ns0:color ns0:val="262626"/>
          <ns0:sz ns0:val="21"/>
          <ns0:szCs ns0:val="21"/>
        </ns0:rPr>
        <ns0:t xml:space="preserve"/>
      </ns0:r>
      <ns0:r ns0:rsidR="003D6159">
        <ns0:rPr>
          <ns0:rFonts ns0:ascii="Open Sans" ns0:hAnsi="Open Sans" ns0:cs="Open Sans"/>
          <ns0:color ns0:val="262626"/>
          <ns0:sz ns0:val="21"/>
          <ns0:szCs ns0:val="21"/>
        </ns0:rPr>
        <ns0:t/>
      </ns0:r>
      <ns0:r>
        <ns0:rPr>
          <ns0:rFonts ns0:ascii="Open Sans" ns0:hAnsi="Open Sans" ns0:cs="Open Sans"/>
          <ns0:color ns0:val="262626"/>
          <ns0:sz ns0:val="21"/>
          <ns0:szCs ns0:val="21"/>
        </ns0:rPr>
        <ns0:t/>
      </ns0:r>
    </ns0:p>
    <ns0:p ns2:paraId="6773E573" ns2:textId="7777777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584E513D" ns2:textId="61AAB073"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sidRPr="00601EA8">
        <ns0:rPr>
          <ns0:rFonts ns0:ascii="Open Sans" ns0:hAnsi="Open Sans" ns0:cs="Open Sans"/>
          <ns0:noProof/>
          <ns0:color ns0:val="262626"/>
          <ns0:sz ns0:val="21"/>
          <ns0:szCs ns0:val="21"/>
        </ns0:rPr>
        <ns0:drawing>
          <ns3:inline distT="0" distB="0" distL="0" distR="0" ns4:anchorId="6C400F34" ns4:editId="26D8D0F3">
            <ns3:extent cx="5943600" cy="1938655"/>
            <ns3:effectExtent l="0" t="0" r="0" b="4445"/>
            <ns3:docPr id="592189656" name="Picture 1" descr="A comparison of a graph&#10;&#10;AI-generated content may be incorrect."/>
            <ns3:cNvGraphicFramePr>
              <ns5:graphicFrameLocks noChangeAspect="1"/>
            </ns3:cNvGraphicFramePr>
            <ns5:graphic>
              <ns5:graphicData uri="http://schemas.openxmlformats.org/drawingml/2006/picture">
                <ns6:pic>
                  <ns6:nvPicPr>
                    <ns6:cNvPr id="592189656" name="Picture 1" descr="A comparison of a graph&#10;&#10;AI-generated content may be incorrect."/>
                    <ns6:cNvPicPr/>
                  </ns6:nvPicPr>
                  <ns6:blipFill>
                    <ns5:blip ns7:embed="rId7"/>
                    <ns5:stretch>
                      <ns5:fillRect/>
                    </ns5:stretch>
                  </ns6:blipFill>
                  <ns6:spPr>
                    <ns5:xfrm>
                      <ns5:off x="0" y="0"/>
                      <ns5:ext cx="5943600" cy="1938655"/>
                    </ns5:xfrm>
                    <ns5:prstGeom prst="rect">
                      <ns5:avLst/>
                    </ns5:prstGeom>
                  </ns6:spPr>
                </ns6:pic>
              </ns5:graphicData>
            </ns5:graphic>
          </ns3:inline>
        </ns0:drawing>
      </ns0:r>
    </ns0:p>
    <ns0:p ns2:paraId="5273CD5E" ns2:textId="7777777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0CE69D4B" ns2:textId="77777777"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6C5FB6D1" ns2:textId="53234ECE"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lastRenderedPageBreak/>
        <ns0:t>Next, we quantify directional relationships with correlation and trend diagnostics. Figure 2 shows the negative slope between screen hours and sleep duration, and Figure 3 reports multivariable effect estimates from the adjusted model for mental-health burden.</ns0:t>
      </ns0:r>
    </ns0:p>
    <ns0:p ns2:paraId="7D082520" ns2:textId="7777777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5AEF0BA1" ns2:textId="1260686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sidRPr="00601EA8">
        <ns0:rPr>
          <ns0:rFonts ns0:ascii="Open Sans" ns0:hAnsi="Open Sans" ns0:cs="Open Sans"/>
          <ns0:noProof/>
          <ns0:color ns0:val="262626"/>
          <ns0:sz ns0:val="21"/>
          <ns0:szCs ns0:val="21"/>
        </ns0:rPr>
        <ns0:drawing>
          <ns3:inline distT="0" distB="0" distL="0" distR="0" ns4:anchorId="1791F29D" ns4:editId="123F5885">
            <ns3:extent cx="5943600" cy="2424430"/>
            <ns3:effectExtent l="0" t="0" r="0" b="1270"/>
            <ns3:docPr id="2024150362" name="Picture 1" descr="A graph with lines and dots&#10;&#10;AI-generated content may be incorrect."/>
            <ns3:cNvGraphicFramePr>
              <ns5:graphicFrameLocks noChangeAspect="1"/>
            </ns3:cNvGraphicFramePr>
            <ns5:graphic>
              <ns5:graphicData uri="http://schemas.openxmlformats.org/drawingml/2006/picture">
                <ns6:pic>
                  <ns6:nvPicPr>
                    <ns6:cNvPr id="2024150362" name="Picture 1" descr="A graph with lines and dots&#10;&#10;AI-generated content may be incorrect."/>
                    <ns6:cNvPicPr/>
                  </ns6:nvPicPr>
                  <ns6:blipFill>
                    <ns5:blip ns7:embed="rId8"/>
                    <ns5:stretch>
                      <ns5:fillRect/>
                    </ns5:stretch>
                  </ns6:blipFill>
                  <ns6:spPr>
                    <ns5:xfrm>
                      <ns5:off x="0" y="0"/>
                      <ns5:ext cx="5943600" cy="2424430"/>
                    </ns5:xfrm>
                    <ns5:prstGeom prst="rect">
                      <ns5:avLst/>
                    </ns5:prstGeom>
                  </ns6:spPr>
                </ns6:pic>
              </ns5:graphicData>
            </ns5:graphic>
          </ns3:inline>
        </ns0:drawing>
      </ns0:r>
    </ns0:p>
    <ns0:p ns2:paraId="0463ADED" ns2:textId="77777777" ns0:rsidR="003D6159" ns0:rsidRDefault="003D6159"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367695B8" ns2:textId="1C5447EB" ns0:rsidR="003D6159" ns0:rsidRDefault="003D6159"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For inference, we estimate OLS for continuous mental-health index and logistic regression for poor sleep risk while controlling for age, sex, SES, and activity. Draft results indicate higher screen exposure is associated with worse sleep and higher adjusted mental-health burden, with effect sizes large enough to inform targeted interventions.</ns0:t>
      </ns0:r>
    </ns0:p>
    <ns0:p ns2:paraId="2C8EDDE8" ns2:textId="2426B4DD" ns0:rsidR="003D6159" ns0:rsidRDefault="003D6159"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sidRPr="003D6159">
        <ns0:rPr>
          <ns0:rFonts ns0:ascii="Open Sans" ns0:hAnsi="Open Sans" ns0:cs="Open Sans"/>
          <ns0:noProof/>
          <ns0:color ns0:val="262626"/>
          <ns0:sz ns0:val="21"/>
          <ns0:szCs ns0:val="21"/>
        </ns0:rPr>
        <ns0:lastRenderedPageBreak/>
        <ns0:drawing>
          <ns3:inline distT="0" distB="0" distL="0" distR="0" ns4:anchorId="7BF547BE" ns4:editId="3836DD5C">
            <ns3:extent cx="5943600" cy="2081530"/>
            <ns3:effectExtent l="0" t="0" r="0" b="1270"/>
            <ns3:docPr id="2082535065" name="Picture 1" descr="A graph and diagram of a political party&#10;&#10;AI-generated content may be incorrect."/>
            <ns3:cNvGraphicFramePr>
              <ns5:graphicFrameLocks noChangeAspect="1"/>
            </ns3:cNvGraphicFramePr>
            <ns5:graphic>
              <ns5:graphicData uri="http://schemas.openxmlformats.org/drawingml/2006/picture">
                <ns6:pic>
                  <ns6:nvPicPr>
                    <ns6:cNvPr id="2082535065" name="Picture 1" descr="A graph and diagram of a political party&#10;&#10;AI-generated content may be incorrect."/>
                    <ns6:cNvPicPr/>
                  </ns6:nvPicPr>
                  <ns6:blipFill>
                    <ns5:blip ns7:embed="rId9"/>
                    <ns5:stretch>
                      <ns5:fillRect/>
                    </ns5:stretch>
                  </ns6:blipFill>
                  <ns6:spPr>
                    <ns5:xfrm>
                      <ns5:off x="0" y="0"/>
                      <ns5:ext cx="5943600" cy="2081530"/>
                    </ns5:xfrm>
                    <ns5:prstGeom prst="rect">
                      <ns5:avLst/>
                    </ns5:prstGeom>
                  </ns6:spPr>
                </ns6:pic>
              </ns5:graphicData>
            </ns5:graphic>
          </ns3:inline>
        </ns0:drawing>
      </ns0:r>
    </ns0:p>
    <ns0:p ns2:paraId="17828342" ns2:textId="77777777" ns0:rsidR="00601EA8" ns0:rsidRDefault="00601EA8"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78BF716C" ns2:textId="77777777" ns0:rsidR="00AF4024" ns0:rsidRPr="003D6159" ns0:rsidRDefault="00AF4024"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u ns0:val="single"/>
        </ns0:rPr>
      </ns0:pPr>
      <ns0:r ns0:rsidRPr="003D6159">
        <ns0:rPr>
          <ns0:rFonts ns0:ascii="Open Sans" ns0:hAnsi="Open Sans" ns0:cs="Open Sans"/>
          <ns0:color ns0:val="262626"/>
          <ns0:sz ns0:val="21"/>
          <ns0:szCs ns0:val="21"/>
          <ns0:u ns0:val="single"/>
        </ns0:rPr>
        <ns0:t>Conclusion</ns0:t>
      </ns0:r>
    </ns0:p>
    <ns0:p ns2:paraId="066C6045" ns2:textId="77777777"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0DBCB39C" ns2:textId="48309E1F"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 xml:space="preserve">The draft analysis supports the core hypothesis: heavier youth screen exposure is associated with poorer sleep and less favorable behavioral-health outcomes. These patterns remain directionally consistent after adjustment and provide a defensible basis for stakeholder guidance.</ns0:t>
      </ns0:r>
      <ns0:r ns0:rsidR="003D6159">
        <ns0:rPr>
          <ns0:rFonts ns0:ascii="Open Sans" ns0:hAnsi="Open Sans" ns0:cs="Open Sans"/>
          <ns0:color ns0:val="262626"/>
          <ns0:sz ns0:val="21"/>
          <ns0:szCs ns0:val="21"/>
        </ns0:rPr>
        <ns0:t/>
      </ns0:r>
      <ns0:r>
        <ns0:rPr>
          <ns0:rFonts ns0:ascii="Open Sans" ns0:hAnsi="Open Sans" ns0:cs="Open Sans"/>
          <ns0:color ns0:val="262626"/>
          <ns0:sz ns0:val="21"/>
          <ns0:szCs ns0:val="21"/>
        </ns0:rPr>
        <ns0:t/>
      </ns0:r>
    </ns0:p>
    <ns0:p ns2:paraId="0B0175B2" ns2:textId="77777777"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52233F63" ns2:textId="7269EC5B"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Because this is an observational draft, findings should be interpreted as associations rather than causation. Even so, the practical signal is strong enough to recommend prioritizing high-risk profiles (heavy use, low sleep, low activity) and deploying age-sensitive interventions in school and family settings.</ns0:t>
      </ns0:r>
      <ns0:r ns0:rsidR="00601EA8">
        <ns0:rPr>
          <ns0:rFonts ns0:ascii="Open Sans" ns0:hAnsi="Open Sans" ns0:cs="Open Sans"/>
          <ns0:color ns0:val="262626"/>
          <ns0:sz ns0:val="21"/>
          <ns0:szCs ns0:val="21"/>
        </ns0:rPr>
        <ns0:t xml:space="preserve"/>
      </ns0:r>
      <ns0:r>
        <ns0:rPr>
          <ns0:rFonts ns0:ascii="Open Sans" ns0:hAnsi="Open Sans" ns0:cs="Open Sans"/>
          <ns0:color ns0:val="262626"/>
          <ns0:sz ns0:val="21"/>
          <ns0:szCs ns0:val="21"/>
        </ns0:rPr>
        <ns0:t/>
      </ns0:r>
      <ns0:r ns0:rsidR="00601EA8">
        <ns0:rPr>
          <ns0:rFonts ns0:ascii="Open Sans" ns0:hAnsi="Open Sans" ns0:cs="Open Sans"/>
          <ns0:color ns0:val="262626"/>
          <ns0:sz ns0:val="21"/>
          <ns0:szCs ns0:val="21"/>
        </ns0:rPr>
        <ns0:t/>
      </ns0:r>
      <ns0:r ns0:rsidR="00F23C31">
        <ns0:rPr>
          <ns0:rFonts ns0:ascii="Open Sans" ns0:hAnsi="Open Sans" ns0:cs="Open Sans"/>
          <ns0:color ns0:val="262626"/>
          <ns0:sz ns0:val="21"/>
          <ns0:szCs ns0:val="21"/>
        </ns0:rPr>
        <ns0:t/>
      </ns0:r>
      <ns0:r ns0:rsidR="00601EA8">
        <ns0:rPr>
          <ns0:rFonts ns0:ascii="Open Sans" ns0:hAnsi="Open Sans" ns0:cs="Open Sans"/>
          <ns0:color ns0:val="262626"/>
          <ns0:sz ns0:val="21"/>
          <ns0:szCs ns0:val="21"/>
        </ns0:rPr>
        <ns0:t/>
      </ns0:r>
    </ns0:p>
    <ns0:p ns2:paraId="3A8B784E" ns2:textId="77777777" ns0:rsidR="008055CA" ns0:rsidRDefault="008055CA"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p>
    <ns0:p ns2:paraId="7FC434D8" ns2:textId="2C9A408C" ns0:rsidR="003D6159" ns0:rsidRDefault="003D6159"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 xml:space="preserve">Assumptions: self-reported behaviors are sufficiently stable for group-level inference; harmonized variables capture key relationships. Limitations: cross-sectional structure, potential reporting bias, and residual confounding. Challenges: differing definitions of screen time across sources and non-uniform outcome scales.</ns0:t>
      </ns0:r>
      <ns0:r ns0:rsidR="00F23C31">
        <ns0:rPr>
          <ns0:rFonts ns0:ascii="Open Sans" ns0:hAnsi="Open Sans" ns0:cs="Open Sans"/>
          <ns0:color ns0:val="262626"/>
          <ns0:sz ns0:val="21"/>
          <ns0:szCs ns0:val="21"/>
        </ns0:rPr>
        <ns0:t/>
      </ns0:r>
      <ns0:r>
        <ns0:rPr>
          <ns0:rFonts ns0:ascii="Open Sans" ns0:hAnsi="Open Sans" ns0:cs="Open Sans"/>
          <ns0:color ns0:val="262626"/>
          <ns0:sz ns0:val="21"/>
          <ns0:szCs ns0:val="21"/>
        </ns0:rPr>
        <ns0:t xml:space="preserve"/>
      </ns0:r>
    </ns0:p>
    <ns0:p ns2:paraId="6134016A" ns2:textId="641A6006" ns0:rsidR="003D6159" ns0:rsidRDefault="003D6159" ns0:rsidP="003D6159">
      <ns0:pPr>
        <ns0:pStyle ns0:val="ql-indent-1"/>
        <ns0:shd ns0:val="clear" ns0:color="auto" ns0:fill="FFFFFF"/>
        <ns0:spacing ns0:before="0" ns0:beforeAutospacing="0" ns0:after="0" ns0:afterAutospacing="0" ns0:line="480" ns0:lineRule="auto"/>
        <ns0:ind ns0:left="720"/>
        <ns0:rPr>
          <ns0:rFonts ns0:ascii="Open Sans" ns0:hAnsi="Open Sans" ns0:cs="Open Sans"/>
          <ns0:color ns0:val="262626"/>
          <ns0:sz ns0:val="21"/>
          <ns0:szCs ns0:val="21"/>
        </ns0:rPr>
      </ns0:pPr>
      <ns0:r>
        <ns0:rPr>
          <ns0:rFonts ns0:ascii="Open Sans" ns0:hAnsi="Open Sans" ns0:cs="Open Sans"/>
          <ns0:color ns0:val="262626"/>
          <ns0:sz ns0:val="21"/>
          <ns0:szCs ns0:val="21"/>
        </ns0:rPr>
        <ns0:t xml:space="preserve">Future Uses/Additional Applications: school risk dashboards, caregiver guidance tools, and intervention scenario testing. Recommendations and Implementation Plan: complete final Kaggle ingestion, rerun sensitivity checks, and publish tiered stakeholder guidance. Ethical Assessment: preserve de-identification, avoid stigmatizing narratives, and communicate uncertainty transparently. Appendix A (supporting documentation) is included in the PDF package.</ns0:t>
      </ns0:r>
      <ns0:r ns0:rsidR="00F23C31">
        <ns0:rPr>
          <ns0:rFonts ns0:ascii="Open Sans" ns0:hAnsi="Open Sans" ns0:cs="Open Sans"/>
          <ns0:color ns0:val="262626"/>
          <ns0:sz ns0:val="21"/>
          <ns0:szCs ns0:val="21"/>
        </ns0:rPr>
        <ns0:t/>
      </ns0:r>
      <ns0:r>
        <ns0:rPr>
          <ns0:rFonts ns0:ascii="Open Sans" ns0:hAnsi="Open Sans" ns0:cs="Open Sans"/>
          <ns0:color ns0:val="262626"/>
          <ns0:sz ns0:val="21"/>
          <ns0:szCs ns0:val="21"/>
        </ns0:rPr>
        <ns0:t/>
      </ns0:r>
      <ns0:r ns0:rsidR="00F23C31">
        <ns0:rPr>
          <ns0:rFonts ns0:ascii="Open Sans" ns0:hAnsi="Open Sans" ns0:cs="Open Sans"/>
          <ns0:color ns0:val="262626"/>
          <ns0:sz ns0:val="21"/>
          <ns0:szCs ns0:val="21"/>
        </ns0:rPr>
        <ns0:t xml:space="preserve"/>
      </ns0:r>
      <ns0:r ns0:rsidR="00F23C31">
        <ns0:rPr>
          <ns0:rFonts ns0:ascii="Open Sans" ns0:hAnsi="Open Sans" ns0:cs="Open Sans"/>
          <ns0:color ns0:val="262626"/>
          <ns0:sz ns0:val="21"/>
          <ns0:szCs ns0:val="21"/>
        </ns0:rPr>
        <ns0:lastRenderedPageBreak/>
        <ns0:t xml:space="preserve"/>
      </ns0:r>
    </ns0:p>
    <ns0:p ns2:paraId="434A62E8" ns2:textId="6857D431" ns0:rsidR="00413F35" ns0:rsidRDefault="00413F35" ns0:rsidP="003D6159">
      <ns0:pPr>
        <ns0:spacing ns0:line="480" ns0:lineRule="auto"/>
      </ns0:pPr>
    </ns0:p>
    <ns0:p ns2:paraId="51110939" ns2:textId="3219AE18" ns0:rsidR="00833B33" ns0:rsidRDefault="001F0794" ns0:rsidP="003D6159">
      <ns0:pPr>
        <ns0:spacing ns0:line="480" ns0:lineRule="auto"/>
      </ns0:pPr>
      <ns0:r>
        <ns0:t>Works Cited:</ns0:t>
      </ns0:r>
    </ns0:p>
    <ns0:p ns2:paraId="7C06A5E1" ns2:textId="77777777" ns0:rsidR="001F0794" ns0:rsidRDefault="001F0794" ns0:rsidP="003D6159">
      <ns0:pPr>
        <ns0:spacing ns0:line="480" ns0:lineRule="auto"/>
      </ns0:pPr>
    </ns0:p>
    <ns0:p ns2:paraId="0515658E" ns2:textId="32CE8A57" ns0:rsidR="001F0794" ns0:rsidRDefault="001F0794" ns0:rsidP="001F0794">
      <ns0:pPr>
        <ns0:pStyle ns0:val="NormalWeb"/>
        <ns0:numPr>
          <ns0:ilvl ns0:val="0"/>
          <ns0:numId ns0:val="4"/>
        </ns0:numPr>
      </ns0:pPr>
      <ns0:r>
        <ns0:t xml:space="preserve">Orben, A., &amp; Przybylski, A. K. (2019). The association between adolescent well-being and digital technology use. Nature Human Behaviour, 3, 173-182. Retrieved March 1, 2026, from </ns0:t>
      </ns0:r>
      <ns0:hyperlink ns7:id="rId10" ns0:tgtFrame="_new" ns0:history="1">
        <ns0:r>
          <ns0:rPr>
            <ns0:rStyle ns0:val="Hyperlink"/>
            <ns0:rFonts ns0:eastAsiaTheme="majorEastAsia"/>
          </ns0:rPr>
          <ns0:t>https://www.nature.com/articles/s41562-018-0506-1</ns0:t>
        </ns0:r>
      </ns0:hyperlink>
    </ns0:p>
    <ns0:p ns2:paraId="20E5BE7F" ns2:textId="03986169" ns0:rsidR="001F0794" ns0:rsidRDefault="001F0794" ns0:rsidP="001F0794">
      <ns0:pPr>
        <ns0:pStyle ns0:val="NormalWeb"/>
        <ns0:numPr>
          <ns0:ilvl ns0:val="0"/>
          <ns0:numId ns0:val="4"/>
        </ns0:numPr>
      </ns0:pPr>
      <ns0:r>
        <ns0:t xml:space="preserve">Twenge, J. M., &amp; Campbell, W. K. (2018). Associations between screen time and lower psychological well-being among children and adolescents. Preventive Medicine Reports, 12, 271-283. Retrieved March 1, 2026, from </ns0:t>
      </ns0:r>
      <ns0:hyperlink ns7:id="rId11" ns0:tgtFrame="_new" ns0:history="1">
        <ns0:r>
          <ns0:rPr>
            <ns0:rStyle ns0:val="Hyperlink"/>
            <ns0:rFonts ns0:eastAsiaTheme="majorEastAsia"/>
          </ns0:rPr>
          <ns0:t>https://doi.org/10.1016/j.pmedr.2018.10.003</ns0:t>
        </ns0:r>
      </ns0:hyperlink>
    </ns0:p>
    <ns0:p ns2:paraId="28C9D3AC" ns2:textId="45FAB16F" ns0:rsidR="001F0794" ns0:rsidRDefault="001F0794" ns0:rsidP="001F0794">
      <ns0:pPr>
        <ns0:pStyle ns0:val="NormalWeb"/>
        <ns0:numPr>
          <ns0:ilvl ns0:val="0"/>
          <ns0:numId ns0:val="4"/>
        </ns0:numPr>
      </ns0:pPr>
      <ns0:r>
        <ns0:t xml:space="preserve">Walsh, J. J., Barnes, J. D., Cameron, J. D., et al. (2018). Associations between 24-hour movement behaviours and global cognition in US children. The Lancet Child &amp; Adolescent Health, 2(11), 783-791. Retrieved March 1, 2026, from </ns0:t>
      </ns0:r>
      <ns0:hyperlink ns7:id="rId12" ns0:tgtFrame="_new" ns0:history="1">
        <ns0:r>
          <ns0:rPr>
            <ns0:rStyle ns0:val="Hyperlink"/>
            <ns0:rFonts ns0:eastAsiaTheme="majorEastAsia"/>
          </ns0:rPr>
          <ns0:t>https://doi.org/10.1016/S2352-4642(18)30278-5</ns0:t>
        </ns0:r>
      </ns0:hyperlink>
    </ns0:p>
    <ns0:p ns2:paraId="61CA368A" ns2:textId="6E034322" ns0:rsidR="001F0794" ns0:rsidRDefault="001F0794" ns0:rsidP="001F0794">
      <ns0:pPr>
        <ns0:pStyle ns0:val="NormalWeb"/>
        <ns0:numPr>
          <ns0:ilvl ns0:val="0"/>
          <ns0:numId ns0:val="4"/>
        </ns0:numPr>
      </ns0:pPr>
      <ns0:r>
        <ns0:t xml:space="preserve">Centers for Disease Control and Prevention. (2025). Associations between screen time use and health outcomes among US teenagers. Preventing Chronic Disease. Retrieved March 1, 2026, from </ns0:t>
      </ns0:r>
      <ns0:hyperlink ns7:id="rId13" ns0:tgtFrame="_new" ns0:history="1">
        <ns0:r>
          <ns0:rPr>
            <ns0:rStyle ns0:val="Hyperlink"/>
            <ns0:rFonts ns0:eastAsiaTheme="majorEastAsia"/>
          </ns0:rPr>
          <ns0:t>https://www.cdc.gov/pcd/issues/2025/24_0537.htm</ns0:t>
        </ns0:r>
      </ns0:hyperlink>
    </ns0:p>
    <ns0:p ns2:paraId="4F13EF05" ns2:textId="77777777" ns0:rsidR="001F0794" ns0:rsidRDefault="001F0794" ns0:rsidP="003D6159">
      <ns0:pPr>
        <ns0:spacing ns0:line="480" ns0:lineRule="auto"/>
      </ns0:pPr>
    </ns0:p>
    <ns0:p ns2:paraId="77385E4D" ns2:textId="77777777" ns0:rsidR="004516B4" ns0:rsidRDefault="004516B4" ns0:rsidP="003D6159">
      <ns0:pPr>
        <ns0:spacing ns0:line="480" ns0:lineRule="auto"/>
      </ns0:pPr>
    </ns0:p>
    <ns0:p ns2:paraId="6F869E18" ns2:textId="23BF42A8" ns0:rsidR="004516B4" ns0:rsidRDefault="004516B4" ns0:rsidP="003D6159">
      <ns0:pPr>
        <ns0:spacing ns0:line="480" ns0:lineRule="auto"/>
      </ns0:pPr>
      <ns0:r>
        <ns0:t>10 Questions I anticipate:</ns0:t>
      </ns0:r>
    </ns0:p>
    <ns0:p ns2:paraId="1C12CC22" ns2:textId="77777777" ns0:rsidR="004516B4" ns0:rsidRDefault="004516B4" ns0:rsidP="003D6159">
      <ns0:pPr>
        <ns0:spacing ns0:line="480" ns0:lineRule="auto"/>
      </ns0:pPr>
    </ns0:p>
    <ns0:p ns2:paraId="355433FB" ns2:textId="7171A544" ns0:rsidR="004516B4" ns0:rsidRDefault="004516B4" ns0:rsidP="004516B4">
      <ns0:pPr>
        <ns0:spacing ns0:line="480" ns0:lineRule="auto"/>
      </ns0:pPr>
    </ns0:p>
    <ns0:p ns2:paraId="7309CD75" ns2:textId="77777777" ns0:rsidR="004516B4" ns0:rsidRDefault="004516B4" ns0:rsidP="004516B4">
      <ns0:pPr>
        <ns0:pStyle ns0:val="NormalWeb"/>
      </ns0:pPr>
      <ns0:r>
        <ns0:rPr>
          <ns0:rFonts ns0:hAnsi="Symbol"/>
        </ns0:rPr>
        <ns0:lastRenderedPageBreak/>
        <ns0:t></ns0:t>
      </ns0:r>
      <ns0:r>
        <ns0:t xml:space="preserve">  How were screen-time variables harmonized across datasets that define use differently?</ns0:t>
      </ns0:r>
    </ns0:p>
    <ns0:p ns2:paraId="5A1BEDED" ns2:textId="77777777" ns0:rsidR="004516B4" ns0:rsidRDefault="004516B4" ns0:rsidP="004516B4">
      <ns0:pPr>
        <ns0:pStyle ns0:val="NormalWeb"/>
      </ns0:pPr>
      <ns0:r>
        <ns0:rPr>
          <ns0:rFonts ns0:hAnsi="Symbol"/>
        </ns0:rPr>
        <ns0:t></ns0:t>
      </ns0:r>
      <ns0:r>
        <ns0:t xml:space="preserve">  Why was 7.5 hours selected as the poor-sleep threshold, and how sensitive are results to that cutoff?</ns0:t>
      </ns0:r>
    </ns0:p>
    <ns0:p ns2:paraId="7C8370A4" ns2:textId="77777777" ns0:rsidR="004516B4" ns0:rsidRDefault="004516B4" ns0:rsidP="004516B4">
      <ns0:pPr>
        <ns0:pStyle ns0:val="NormalWeb"/>
      </ns0:pPr>
      <ns0:r>
        <ns0:rPr>
          <ns0:rFonts ns0:hAnsi="Symbol"/>
        </ns0:rPr>
        <ns0:t></ns0:t>
      </ns0:r>
      <ns0:r>
        <ns0:t xml:space="preserve">  Do associations differ by age group, sex, or socioeconomic status after adjustment?</ns0:t>
      </ns0:r>
    </ns0:p>
    <ns0:p ns2:paraId="598531B9" ns2:textId="77777777" ns0:rsidR="004516B4" ns0:rsidRDefault="004516B4" ns0:rsidP="004516B4">
      <ns0:pPr>
        <ns0:pStyle ns0:val="NormalWeb"/>
      </ns0:pPr>
      <ns0:r>
        <ns0:rPr>
          <ns0:rFonts ns0:hAnsi="Symbol"/>
        </ns0:rPr>
        <ns0:t></ns0:t>
      </ns0:r>
      <ns0:r>
        <ns0:t xml:space="preserve">  Which subtype of screen use (social, gaming, streaming, education) has the largest adjusted effect?</ns0:t>
      </ns0:r>
    </ns0:p>
    <ns0:p ns2:paraId="65D1607E" ns2:textId="77777777" ns0:rsidR="004516B4" ns0:rsidRDefault="004516B4" ns0:rsidP="004516B4">
      <ns0:pPr>
        <ns0:pStyle ns0:val="NormalWeb"/>
      </ns0:pPr>
      <ns0:r>
        <ns0:rPr>
          <ns0:rFonts ns0:hAnsi="Symbol"/>
        </ns0:rPr>
        <ns0:t></ns0:t>
      </ns0:r>
      <ns0:r>
        <ns0:t xml:space="preserve">  How were missing values handled, and did alternative imputation strategies change results?</ns0:t>
      </ns0:r>
    </ns0:p>
    <ns0:p ns2:paraId="2C6FBD42" ns2:textId="77777777" ns0:rsidR="004516B4" ns0:rsidRDefault="004516B4" ns0:rsidP="004516B4">
      <ns0:pPr>
        <ns0:pStyle ns0:val="NormalWeb"/>
      </ns0:pPr>
      <ns0:r>
        <ns0:rPr>
          <ns0:rFonts ns0:hAnsi="Symbol"/>
        </ns0:rPr>
        <ns0:t></ns0:t>
      </ns0:r>
      <ns0:r>
        <ns0:t xml:space="preserve">  What diagnostics were used to check model assumptions and multicollinearity?</ns0:t>
      </ns0:r>
    </ns0:p>
    <ns0:p ns2:paraId="55BC4DA4" ns2:textId="77777777" ns0:rsidR="004516B4" ns0:rsidRDefault="004516B4" ns0:rsidP="004516B4">
      <ns0:pPr>
        <ns0:pStyle ns0:val="NormalWeb"/>
      </ns0:pPr>
      <ns0:r>
        <ns0:rPr>
          <ns0:rFonts ns0:hAnsi="Symbol"/>
        </ns0:rPr>
        <ns0:t></ns0:t>
      </ns0:r>
      <ns0:r>
        <ns0:t xml:space="preserve">  How robust are findings if extreme high-use observations are excluded?</ns0:t>
      </ns0:r>
    </ns0:p>
    <ns0:p ns2:paraId="33FB5D0D" ns2:textId="77777777" ns0:rsidR="004516B4" ns0:rsidRDefault="004516B4" ns0:rsidP="004516B4">
      <ns0:pPr>
        <ns0:pStyle ns0:val="NormalWeb"/>
      </ns0:pPr>
      <ns0:r>
        <ns0:rPr>
          <ns0:rFonts ns0:hAnsi="Symbol"/>
        </ns0:rPr>
        <ns0:t></ns0:t>
      </ns0:r>
      <ns0:r>
        <ns0:t xml:space="preserve">  What additional confounders are planned for the final model (for example family environment or baseline conditions)?</ns0:t>
      </ns0:r>
    </ns0:p>
    <ns0:p ns2:paraId="4D2D98B5" ns2:textId="77777777" ns0:rsidR="004516B4" ns0:rsidRDefault="004516B4" ns0:rsidP="004516B4">
      <ns0:pPr>
        <ns0:pStyle ns0:val="NormalWeb"/>
      </ns0:pPr>
      <ns0:r>
        <ns0:rPr>
          <ns0:rFonts ns0:hAnsi="Symbol"/>
        </ns0:rPr>
        <ns0:t></ns0:t>
      </ns0:r>
      <ns0:r>
        <ns0:t xml:space="preserve">  How should schools apply these findings without overgeneralizing or stigmatizing students?</ns0:t>
      </ns0:r>
    </ns0:p>
    <ns0:p ns2:paraId="6948418D" ns2:textId="77777777" ns0:rsidR="004516B4" ns0:rsidRDefault="004516B4" ns0:rsidP="004516B4">
      <ns0:pPr>
        <ns0:pStyle ns0:val="NormalWeb"/>
      </ns0:pPr>
      <ns0:r>
        <ns0:rPr>
          <ns0:rFonts ns0:hAnsi="Symbol"/>
        </ns0:rPr>
        <ns0:t></ns0:t>
      </ns0:r>
      <ns0:r>
        <ns0:t xml:space="preserve">  What outcome metrics will define implementation success in Milestone 3 and Milestone 4?</ns0:t>
      </ns0:r>
    </ns0:p>
    <ns0:p ns2:paraId="7793D55A" ns2:textId="77777777" ns0:rsidR="004516B4" ns0:rsidRPr="006B269A" ns0:rsidRDefault="004516B4" ns0:rsidP="004516B4">
      <ns0:pPr>
        <ns0:spacing ns0:line="480" ns0:lineRule="auto"/>
      </ns0:pPr>
    </ns0:p>
    <ns0:sectPr ns0:rsidR="004516B4" ns0:rsidRPr="006B269A">
      <ns0:headerReference ns0:type="default" ns7:id="rId14"/>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32EF" w14:textId="77777777" w:rsidR="00B34BA0" w:rsidRDefault="00B34BA0" w:rsidP="006B269A">
      <w:r>
        <w:separator/>
      </w:r>
    </w:p>
  </w:endnote>
  <w:endnote w:type="continuationSeparator" w:id="0">
    <w:p w14:paraId="5BF69C1A" w14:textId="77777777" w:rsidR="00B34BA0" w:rsidRDefault="00B34BA0"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5A474" w14:textId="77777777" w:rsidR="00B34BA0" w:rsidRDefault="00B34BA0" w:rsidP="006B269A">
      <w:r>
        <w:separator/>
      </w:r>
    </w:p>
  </w:footnote>
  <w:footnote w:type="continuationSeparator" w:id="0">
    <w:p w14:paraId="6126D06A" w14:textId="77777777" w:rsidR="00B34BA0" w:rsidRDefault="00B34BA0"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556EC55D" w14:textId="3661254D" w:rsidR="006B269A" w:rsidRDefault="00F23C31">
    <w:pPr>
      <w:pStyle w:val="Header"/>
    </w:pPr>
    <w:r>
      <w:t>February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0C2374"/>
    <w:rsid w:val="00160B82"/>
    <w:rsid w:val="001F0794"/>
    <w:rsid w:val="002974BC"/>
    <w:rsid w:val="003D6159"/>
    <w:rsid w:val="00413F35"/>
    <w:rsid w:val="004516B4"/>
    <w:rsid w:val="00466791"/>
    <w:rsid w:val="004773F5"/>
    <w:rsid w:val="00523C82"/>
    <w:rsid w:val="00601EA8"/>
    <w:rsid w:val="006B269A"/>
    <w:rsid w:val="007549BF"/>
    <w:rsid w:val="007D41A2"/>
    <w:rsid w:val="008055CA"/>
    <w:rsid w:val="00833B33"/>
    <w:rsid w:val="00887A48"/>
    <w:rsid w:val="0092368C"/>
    <w:rsid w:val="0096026C"/>
    <w:rsid w:val="009F4952"/>
    <w:rsid w:val="00A44D75"/>
    <w:rsid w:val="00A9773E"/>
    <w:rsid w:val="00AF4024"/>
    <w:rsid w:val="00B34B02"/>
    <w:rsid w:val="00B34BA0"/>
    <w:rsid w:val="00BF2AEA"/>
    <w:rsid w:val="00C07196"/>
    <w:rsid w:val="00D9581F"/>
    <w:rsid w:val="00DC1051"/>
    <w:rsid w:val="00F10264"/>
    <w:rsid w:val="00F23C31"/>
    <w:rsid w:val="00FB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ns0:Relationships xmlns:ns0="http://schemas.openxmlformats.org/package/2006/relationships"><ns0:Relationship Id="rId8" Type="http://schemas.openxmlformats.org/officeDocument/2006/relationships/image" Target="media/image2.png" /><ns0:Relationship Id="rId13" Type="http://schemas.openxmlformats.org/officeDocument/2006/relationships/hyperlink" Target="https://www.cdc.gov/pcd/issues/2025/24_0537.htm" TargetMode="Externa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hyperlink" Target="https://doi.org/10.1016/S2352-4642(18)30278-5" TargetMode="External" /><ns0:Relationship Id="rId2" Type="http://schemas.openxmlformats.org/officeDocument/2006/relationships/styles" Target="styles.xml" /><ns0:Relationship Id="rId16" Type="http://schemas.openxmlformats.org/officeDocument/2006/relationships/theme" Target="theme/theme1.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doi.org/10.1016/j.pmedr.2018.10.003" TargetMode="External" /><ns0:Relationship Id="rId5" Type="http://schemas.openxmlformats.org/officeDocument/2006/relationships/footnotes" Target="footnotes.xml" /><ns0:Relationship Id="rId15" Type="http://schemas.openxmlformats.org/officeDocument/2006/relationships/fontTable" Target="fontTable.xml" /><ns0:Relationship Id="rId10" Type="http://schemas.openxmlformats.org/officeDocument/2006/relationships/hyperlink" Target="https://www.nature.com/articles/s41562-018-0506-1" TargetMode="External" /><ns0:Relationship Id="rId4" Type="http://schemas.openxmlformats.org/officeDocument/2006/relationships/webSettings" Target="webSettings.xml" /><ns0:Relationship Id="rId9" Type="http://schemas.openxmlformats.org/officeDocument/2006/relationships/image" Target="media/image3.png" /><ns0:Relationship Id="rId14" Type="http://schemas.openxmlformats.org/officeDocument/2006/relationships/header" Target="head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Project 3 Milestone 2</dc:title>
  <dc:subject/>
  <dc:creator>Gabriel Vance</dc:creator>
  <ns0:keywords/>
  <dc:description/>
  <ns0:lastModifiedBy>Gabriel Vance</ns0:lastModifiedBy>
  <ns0:revision>4</ns0:revision>
  <ns0:lastPrinted>2026-02-09T05:28:00Z</ns0:lastPrinted>
  <ns2:created xsi:type="dcterms:W3CDTF">2026-02-09T05:28:00Z</ns2:created>
  <ns2:modified xsi:type="dcterms:W3CDTF">2026-03-01T22:43:35Z</ns2:modified>
</ns0:coreProperties>
</file>