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7D32"/>
          <w:sz w:val="40"/>
          <w:szCs w:val="40"/>
        </w:rPr>
        <w:t xml:space="preserve">ASF — Administration for Swine Finisher</w:t>
      </w:r>
    </w:p>
    <w:p>
      <w:pPr>
        <w:spacing w:after="300"/>
      </w:pPr>
      <w:r>
        <w:rPr>
          <w:color w:val="555555"/>
          <w:sz w:val="26"/>
          <w:szCs w:val="26"/>
        </w:rPr>
        <w:t xml:space="preserve">Capstone Demo Script — 10–15 Minute Walkthrough</w:t>
      </w:r>
    </w:p>
    <w:p>
      <w:pPr>
        <w:spacing w:after="120"/>
      </w:pPr>
      <w:r>
        <w:t xml:space="preserve">This script is a spoken/action guide for presenting ASF to your panel. Each scene has a suggested line to say, the action to perform on the phone, and specific details to point out. Rehearse it once end-to-end before the real thing — total runtime should land around 12 minutes if you don't linger.</w:t>
      </w:r>
    </w:p>
    <w:p>
      <w:pPr>
        <w:pStyle w:val="Heading1"/>
        <w:spacing w:after="150" w:before="300"/>
      </w:pPr>
      <w:r>
        <w:t xml:space="preserve">Before You Start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Charge the demo phone fully and enable "Stay Awake" / disable auto-lock in Developer Options so the screen doesn't sleep mid-demo.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Pre-seed the account with at least 2–3 pigs, a few weight records, one health log, and a couple of expenses — a completely empty account makes the dashboard look sparse on camera.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Have a second phone (or your second test account) ready and logged in beforehand for the sync demonstration, so you're not fumbling with a login screen live.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Wi-Fi/mobile data toggle is easy to reach (Control Center or Quick Settings) for the offline scene.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Mirror the phone screen to the projector/laptop (Google Cast, scrcpy, or a phone-to-HDMI adapter) and test it once beforehand.</w:t>
      </w:r>
    </w:p>
    <w:p>
      <w:pPr>
        <w:pStyle w:val="Heading1"/>
        <w:spacing w:after="150" w:before="300"/>
      </w:pPr>
      <w:r>
        <w:t xml:space="preserve">Suggested Flow (12 Scenes)</w:t>
      </w:r>
    </w:p>
    <w:p>
      <w:pPr>
        <w:pStyle w:val="Heading2"/>
        <w:spacing w:after="100" w:before="240"/>
      </w:pPr>
      <w:r>
        <w:t xml:space="preserve">Scene 1: Login  (0:00–0:45)</w:t>
      </w:r>
    </w:p>
    <w:p>
      <w:pPr>
        <w:spacing w:after="120"/>
      </w:pPr>
      <w:r>
        <w:rPr>
          <w:i/>
          <w:iCs/>
        </w:rPr>
        <w:t xml:space="preserve">Establish that this is a real, working, secured app — not a mockup.</w:t>
      </w:r>
    </w:p>
    <w:p>
      <w:pPr>
        <w:spacing w:after="60"/>
      </w:pPr>
      <w:r>
        <w:rPr>
          <w:b/>
          <w:bCs/>
          <w:i/>
          <w:iCs/>
        </w:rPr>
        <w:t xml:space="preserve">Say: </w:t>
      </w:r>
      <w:r>
        <w:rPr>
          <w:i/>
          <w:iCs/>
        </w:rPr>
        <w:t xml:space="preserve">"ASF is a mobile app for backyard and small-scale hog raisers to manage their pig batches from arrival to market — replacing the paper logbooks and mental math most raisers still rely on."</w:t>
      </w:r>
    </w:p>
    <w:p>
      <w:pPr>
        <w:spacing w:after="120"/>
      </w:pPr>
      <w:r>
        <w:rPr>
          <w:b/>
          <w:bCs/>
        </w:rPr>
        <w:t xml:space="preserve">Do: </w:t>
      </w:r>
      <w:r>
        <w:t xml:space="preserve">Open the app, show the login screen, log in with your test account (email + password, or OTP if you want to show that path).</w:t>
      </w:r>
    </w:p>
    <w:p>
      <w:pPr>
        <w:spacing w:after="120"/>
      </w:pPr>
      <w:r>
        <w:rPr>
          <w:b/>
          <w:bCs/>
          <w:color w:val="B45309"/>
        </w:rPr>
        <w:t xml:space="preserve">Watch for: </w:t>
      </w:r>
      <w:r>
        <w:rPr>
          <w:color w:val="B45309"/>
        </w:rPr>
        <w:t xml:space="preserve">The loading state briefly announcing itself — this is intentional, screen-reader accessible feedback, worth a one-line mention if your panel cares about accessibility.</w:t>
      </w:r>
    </w:p>
    <w:p>
      <w:pPr>
        <w:pStyle w:val="Heading2"/>
        <w:spacing w:after="100" w:before="240"/>
      </w:pPr>
      <w:r>
        <w:t xml:space="preserve">Scene 2: Dashboard  (0:45–2:00)</w:t>
      </w:r>
    </w:p>
    <w:p>
      <w:pPr>
        <w:spacing w:after="120"/>
      </w:pPr>
      <w:r>
        <w:rPr>
          <w:i/>
          <w:iCs/>
        </w:rPr>
        <w:t xml:space="preserve">Show the at-a-glance operational picture a raiser sees every time they open the app.</w:t>
      </w:r>
    </w:p>
    <w:p>
      <w:pPr>
        <w:spacing w:after="60"/>
      </w:pPr>
      <w:r>
        <w:rPr>
          <w:b/>
          <w:bCs/>
          <w:i/>
          <w:iCs/>
        </w:rPr>
        <w:t xml:space="preserve">Say: </w:t>
      </w:r>
      <w:r>
        <w:rPr>
          <w:i/>
          <w:iCs/>
        </w:rPr>
        <w:t xml:space="preserve">"The Dashboard is the home screen — it pulls together today's tasks, health status, growth progress, and feeding stage into one view, so the raiser doesn't have to check five different screens."</w:t>
      </w:r>
    </w:p>
    <w:p>
      <w:pPr>
        <w:spacing w:after="120"/>
      </w:pPr>
      <w:r>
        <w:rPr>
          <w:b/>
          <w:bCs/>
        </w:rPr>
        <w:t xml:space="preserve">Do: </w:t>
      </w:r>
      <w:r>
        <w:t xml:space="preserve">Scroll through: greeting header, summary stat cards (pig count, current weight, days in cycle), Today's Tasks card, Health Summary card, Weight Progress card, Tip of the Day.</w:t>
      </w:r>
    </w:p>
    <w:p>
      <w:pPr>
        <w:spacing w:after="120"/>
      </w:pPr>
      <w:r>
        <w:rPr>
          <w:b/>
          <w:bCs/>
          <w:color w:val="B45309"/>
        </w:rPr>
        <w:t xml:space="preserve">Watch for: </w:t>
      </w:r>
      <w:r>
        <w:rPr>
          <w:color w:val="B45309"/>
        </w:rPr>
        <w:t xml:space="preserve">Point out the progress bars and percentage completions — these are computed live from real data, not hardcoded.</w:t>
      </w:r>
    </w:p>
    <w:p>
      <w:pPr>
        <w:pStyle w:val="Heading2"/>
        <w:spacing w:after="100" w:before="240"/>
      </w:pPr>
      <w:r>
        <w:t xml:space="preserve">Scene 3: Add Pig  (2:00–3:00)</w:t>
      </w:r>
    </w:p>
    <w:p>
      <w:pPr>
        <w:spacing w:after="120"/>
      </w:pPr>
      <w:r>
        <w:rPr>
          <w:i/>
          <w:iCs/>
        </w:rPr>
        <w:t xml:space="preserve">Demonstrate core CRUD and the batch-level data model.</w:t>
      </w:r>
    </w:p>
    <w:p>
      <w:pPr>
        <w:spacing w:after="60"/>
      </w:pPr>
      <w:r>
        <w:rPr>
          <w:b/>
          <w:bCs/>
          <w:i/>
          <w:iCs/>
        </w:rPr>
        <w:t xml:space="preserve">Say: </w:t>
      </w:r>
      <w:r>
        <w:rPr>
          <w:i/>
          <w:iCs/>
        </w:rPr>
        <w:t xml:space="preserve">"Adding a pig takes under a minute — name or tag number, breed, gender, starting weight, and pen number."</w:t>
      </w:r>
    </w:p>
    <w:p>
      <w:pPr>
        <w:spacing w:after="120"/>
      </w:pPr>
      <w:r>
        <w:rPr>
          <w:b/>
          <w:bCs/>
        </w:rPr>
        <w:t xml:space="preserve">Do: </w:t>
      </w:r>
      <w:r>
        <w:t xml:space="preserve">Tap the Pigs tab → the add (+) button → fill in a new pig's details → Save.</w:t>
      </w:r>
    </w:p>
    <w:p>
      <w:pPr>
        <w:spacing w:after="120"/>
      </w:pPr>
      <w:r>
        <w:rPr>
          <w:b/>
          <w:bCs/>
          <w:color w:val="B45309"/>
        </w:rPr>
        <w:t xml:space="preserve">Watch for: </w:t>
      </w:r>
      <w:r>
        <w:rPr>
          <w:color w:val="B45309"/>
        </w:rPr>
        <w:t xml:space="preserve">The new pig appears immediately in the pig list with a status chip (Active).</w:t>
      </w:r>
    </w:p>
    <w:p>
      <w:pPr>
        <w:pStyle w:val="Heading2"/>
        <w:spacing w:after="100" w:before="240"/>
      </w:pPr>
      <w:r>
        <w:t xml:space="preserve">Scene 4: Record Weight  (3:00–4:15)</w:t>
      </w:r>
    </w:p>
    <w:p>
      <w:pPr>
        <w:spacing w:after="120"/>
      </w:pPr>
      <w:r>
        <w:rPr>
          <w:i/>
          <w:iCs/>
        </w:rPr>
        <w:t xml:space="preserve">Show the growth-tracking core of the app — the ADG/FCR math that justifies the 'finisher management' part of the name.</w:t>
      </w:r>
    </w:p>
    <w:p>
      <w:pPr>
        <w:spacing w:after="60"/>
      </w:pPr>
      <w:r>
        <w:rPr>
          <w:b/>
          <w:bCs/>
          <w:i/>
          <w:iCs/>
        </w:rPr>
        <w:t xml:space="preserve">Say: </w:t>
      </w:r>
      <w:r>
        <w:rPr>
          <w:i/>
          <w:iCs/>
        </w:rPr>
        <w:t xml:space="preserve">"Every week the raiser logs a weight. The app then calculates Average Daily Gain automatically and updates the growth chart and days-to-market estimate."</w:t>
      </w:r>
    </w:p>
    <w:p>
      <w:pPr>
        <w:spacing w:after="120"/>
      </w:pPr>
      <w:r>
        <w:rPr>
          <w:b/>
          <w:bCs/>
        </w:rPr>
        <w:t xml:space="preserve">Do: </w:t>
      </w:r>
      <w:r>
        <w:t xml:space="preserve">Open Growth (or the pig's detail page) → Record Weight → enter a plausible new weight → Save.</w:t>
      </w:r>
    </w:p>
    <w:p>
      <w:pPr>
        <w:spacing w:after="120"/>
      </w:pPr>
      <w:r>
        <w:rPr>
          <w:b/>
          <w:bCs/>
          <w:color w:val="B45309"/>
        </w:rPr>
        <w:t xml:space="preserve">Watch for: </w:t>
      </w:r>
      <w:r>
        <w:rPr>
          <w:color w:val="B45309"/>
        </w:rPr>
        <w:t xml:space="preserve">The ADG badge and growth chart update instantly — this is the number raisers actually use to gauge if a batch is on track.</w:t>
      </w:r>
    </w:p>
    <w:p>
      <w:pPr>
        <w:pStyle w:val="Heading2"/>
        <w:spacing w:after="100" w:before="240"/>
      </w:pPr>
      <w:r>
        <w:t xml:space="preserve">Scene 5: Health Monitor  (4:15–5:45)</w:t>
      </w:r>
    </w:p>
    <w:p>
      <w:pPr>
        <w:spacing w:after="120"/>
      </w:pPr>
      <w:r>
        <w:rPr>
          <w:i/>
          <w:iCs/>
        </w:rPr>
        <w:t xml:space="preserve">Show the health scoring system — a differentiator from a plain logging app.</w:t>
      </w:r>
    </w:p>
    <w:p>
      <w:pPr>
        <w:spacing w:after="60"/>
      </w:pPr>
      <w:r>
        <w:rPr>
          <w:b/>
          <w:bCs/>
          <w:i/>
          <w:iCs/>
        </w:rPr>
        <w:t xml:space="preserve">Say: </w:t>
      </w:r>
      <w:r>
        <w:rPr>
          <w:i/>
          <w:iCs/>
        </w:rPr>
        <w:t xml:space="preserve">"Instead of a simple 'sick or not' toggle, ASF scores health across appetite, behavior, physical condition, and waste, and classifies the batch as Healthy, At Risk, Critical, or Emergency."</w:t>
      </w:r>
    </w:p>
    <w:p>
      <w:pPr>
        <w:spacing w:after="120"/>
      </w:pPr>
      <w:r>
        <w:rPr>
          <w:b/>
          <w:bCs/>
        </w:rPr>
        <w:t xml:space="preserve">Do: </w:t>
      </w:r>
      <w:r>
        <w:t xml:space="preserve">Open Health Monitor → Log Observation → select a couple of symptoms across categories → Save.</w:t>
      </w:r>
    </w:p>
    <w:p>
      <w:pPr>
        <w:spacing w:after="120"/>
      </w:pPr>
      <w:r>
        <w:rPr>
          <w:b/>
          <w:bCs/>
          <w:color w:val="B45309"/>
        </w:rPr>
        <w:t xml:space="preserve">Watch for: </w:t>
      </w:r>
      <w:r>
        <w:rPr>
          <w:color w:val="B45309"/>
        </w:rPr>
        <w:t xml:space="preserve">The resulting status badge and the Dashboard's Health Summary card updating to match — this is the same computed score, not two separate systems.</w:t>
      </w:r>
    </w:p>
    <w:p>
      <w:pPr>
        <w:pStyle w:val="Heading2"/>
        <w:spacing w:after="100" w:before="240"/>
      </w:pPr>
      <w:r>
        <w:t xml:space="preserve">Scene 6: Feeding Guide  (5:45–7:00)</w:t>
      </w:r>
    </w:p>
    <w:p>
      <w:pPr>
        <w:spacing w:after="120"/>
      </w:pPr>
      <w:r>
        <w:rPr>
          <w:i/>
          <w:iCs/>
        </w:rPr>
        <w:t xml:space="preserve">Show stage-aware feed recommendations, tied to actual pig age/weight, not a static chart.</w:t>
      </w:r>
    </w:p>
    <w:p>
      <w:pPr>
        <w:spacing w:after="60"/>
      </w:pPr>
      <w:r>
        <w:rPr>
          <w:b/>
          <w:bCs/>
          <w:i/>
          <w:iCs/>
        </w:rPr>
        <w:t xml:space="preserve">Say: </w:t>
      </w:r>
      <w:r>
        <w:rPr>
          <w:i/>
          <w:iCs/>
        </w:rPr>
        <w:t xml:space="preserve">"The Feeding Guide tells the raiser exactly how much and what type of feed to give today, based on the batch's current growth stage."</w:t>
      </w:r>
    </w:p>
    <w:p>
      <w:pPr>
        <w:spacing w:after="120"/>
      </w:pPr>
      <w:r>
        <w:rPr>
          <w:b/>
          <w:bCs/>
        </w:rPr>
        <w:t xml:space="preserve">Do: </w:t>
      </w:r>
      <w:r>
        <w:t xml:space="preserve">Open Feeding → show the current stage badge, feed recommendation, and the stage-progression timeline (Starter → Grower → Finisher).</w:t>
      </w:r>
    </w:p>
    <w:p>
      <w:pPr>
        <w:spacing w:after="120"/>
      </w:pPr>
      <w:r>
        <w:rPr>
          <w:b/>
          <w:bCs/>
          <w:color w:val="B45309"/>
        </w:rPr>
        <w:t xml:space="preserve">Watch for: </w:t>
      </w:r>
      <w:r>
        <w:rPr>
          <w:color w:val="B45309"/>
        </w:rPr>
        <w:t xml:space="preserve">The feed price editor and the resulting per-day cost calculation, which flows straight into the ROI numbers in the next scene.</w:t>
      </w:r>
    </w:p>
    <w:p>
      <w:pPr>
        <w:pStyle w:val="Heading2"/>
        <w:spacing w:after="100" w:before="240"/>
      </w:pPr>
      <w:r>
        <w:t xml:space="preserve">Scene 7: Add Expense  (7:00–8:00)</w:t>
      </w:r>
    </w:p>
    <w:p>
      <w:pPr>
        <w:spacing w:after="120"/>
      </w:pPr>
      <w:r>
        <w:rPr>
          <w:i/>
          <w:iCs/>
        </w:rPr>
        <w:t xml:space="preserve">Establish the financial tracking half of the app.</w:t>
      </w:r>
    </w:p>
    <w:p>
      <w:pPr>
        <w:spacing w:after="60"/>
      </w:pPr>
      <w:r>
        <w:rPr>
          <w:b/>
          <w:bCs/>
          <w:i/>
          <w:iCs/>
        </w:rPr>
        <w:t xml:space="preserve">Say: </w:t>
      </w:r>
      <w:r>
        <w:rPr>
          <w:i/>
          <w:iCs/>
        </w:rPr>
        <w:t xml:space="preserve">"Every cost — feed, medicine, transport — gets logged as an expense, categorized, so the raiser can see exactly where money is going."</w:t>
      </w:r>
    </w:p>
    <w:p>
      <w:pPr>
        <w:spacing w:after="120"/>
      </w:pPr>
      <w:r>
        <w:rPr>
          <w:b/>
          <w:bCs/>
        </w:rPr>
        <w:t xml:space="preserve">Do: </w:t>
      </w:r>
      <w:r>
        <w:t xml:space="preserve">Open Expenses → the add (+) button → enter description, amount, category → Save.</w:t>
      </w:r>
    </w:p>
    <w:p>
      <w:pPr>
        <w:spacing w:after="120"/>
      </w:pPr>
      <w:r>
        <w:rPr>
          <w:b/>
          <w:bCs/>
          <w:color w:val="B45309"/>
        </w:rPr>
        <w:t xml:space="preserve">Watch for: </w:t>
      </w:r>
      <w:r>
        <w:rPr>
          <w:color w:val="B45309"/>
        </w:rPr>
        <w:t xml:space="preserve">The category breakdown bar chart updates in real time.</w:t>
      </w:r>
    </w:p>
    <w:p>
      <w:pPr>
        <w:pStyle w:val="Heading2"/>
        <w:spacing w:after="100" w:before="240"/>
      </w:pPr>
      <w:r>
        <w:t xml:space="preserve">Scene 8: ROI &amp; Net Profit  (8:00–9:00)</w:t>
      </w:r>
    </w:p>
    <w:p>
      <w:pPr>
        <w:spacing w:after="120"/>
      </w:pPr>
      <w:r>
        <w:rPr>
          <w:i/>
          <w:iCs/>
        </w:rPr>
        <w:t xml:space="preserve">Bring the financial story to a close with the number that matters most to a raiser and to your panel.</w:t>
      </w:r>
    </w:p>
    <w:p>
      <w:pPr>
        <w:spacing w:after="60"/>
      </w:pPr>
      <w:r>
        <w:rPr>
          <w:b/>
          <w:bCs/>
          <w:i/>
          <w:iCs/>
        </w:rPr>
        <w:t xml:space="preserve">Say: </w:t>
      </w:r>
      <w:r>
        <w:rPr>
          <w:i/>
          <w:iCs/>
        </w:rPr>
        <w:t xml:space="preserve">"The Financial Summary card rolls all of that up into Net Profit and ROI — the two numbers that tell a raiser whether this batch is actually making money."</w:t>
      </w:r>
    </w:p>
    <w:p>
      <w:pPr>
        <w:spacing w:after="120"/>
      </w:pPr>
      <w:r>
        <w:rPr>
          <w:b/>
          <w:bCs/>
        </w:rPr>
        <w:t xml:space="preserve">Do: </w:t>
      </w:r>
      <w:r>
        <w:t xml:space="preserve">Expand the Financial Summary / ROI card on the Expenses screen.</w:t>
      </w:r>
    </w:p>
    <w:p>
      <w:pPr>
        <w:spacing w:after="120"/>
      </w:pPr>
      <w:r>
        <w:rPr>
          <w:b/>
          <w:bCs/>
          <w:color w:val="B45309"/>
        </w:rPr>
        <w:t xml:space="preserve">Watch for: </w:t>
      </w:r>
      <w:r>
        <w:rPr>
          <w:color w:val="B45309"/>
        </w:rPr>
        <w:t xml:space="preserve">Mention that CSV/PDF export exists for raisers who want to hand these numbers to a cooperative or lender — you can show the export button without necessarily opening the file live.</w:t>
      </w:r>
    </w:p>
    <w:p>
      <w:pPr>
        <w:pStyle w:val="Heading2"/>
        <w:spacing w:after="100" w:before="240"/>
      </w:pPr>
      <w:r>
        <w:t xml:space="preserve">Scene 9: Weekly Pig Photos  (9:00–9:45)</w:t>
      </w:r>
    </w:p>
    <w:p>
      <w:pPr>
        <w:spacing w:after="120"/>
      </w:pPr>
      <w:r>
        <w:rPr>
          <w:i/>
          <w:iCs/>
        </w:rPr>
        <w:t xml:space="preserve">Show the visual growth record — a feature raisers specifically asked for during requirements gathering.</w:t>
      </w:r>
    </w:p>
    <w:p>
      <w:pPr>
        <w:spacing w:after="60"/>
      </w:pPr>
      <w:r>
        <w:rPr>
          <w:b/>
          <w:bCs/>
          <w:i/>
          <w:iCs/>
        </w:rPr>
        <w:t xml:space="preserve">Say: </w:t>
      </w:r>
      <w:r>
        <w:rPr>
          <w:i/>
          <w:iCs/>
        </w:rPr>
        <w:t xml:space="preserve">"Alongside the numbers, the app keeps a weekly photo of each pig, so a raiser — or a buyer — can see growth progress visually over time, not just as a chart."</w:t>
      </w:r>
    </w:p>
    <w:p>
      <w:pPr>
        <w:spacing w:after="120"/>
      </w:pPr>
      <w:r>
        <w:rPr>
          <w:b/>
          <w:bCs/>
        </w:rPr>
        <w:t xml:space="preserve">Do: </w:t>
      </w:r>
      <w:r>
        <w:t xml:space="preserve">Open a pig's detail page → Weekly Photos → upload or show an existing weekly photo timeline.</w:t>
      </w:r>
    </w:p>
    <w:p>
      <w:pPr>
        <w:pStyle w:val="Heading2"/>
        <w:spacing w:after="100" w:before="240"/>
      </w:pPr>
      <w:r>
        <w:t xml:space="preserve">Scene 10: Language Switch  (9:45–10:15)</w:t>
      </w:r>
    </w:p>
    <w:p>
      <w:pPr>
        <w:spacing w:after="120"/>
      </w:pPr>
      <w:r>
        <w:rPr>
          <w:i/>
          <w:iCs/>
        </w:rPr>
        <w:t xml:space="preserve">Demonstrate accessibility for the app's actual target users — many backyard raisers are more comfortable in Filipino.</w:t>
      </w:r>
    </w:p>
    <w:p>
      <w:pPr>
        <w:spacing w:after="60"/>
      </w:pPr>
      <w:r>
        <w:rPr>
          <w:b/>
          <w:bCs/>
          <w:i/>
          <w:iCs/>
        </w:rPr>
        <w:t xml:space="preserve">Say: </w:t>
      </w:r>
      <w:r>
        <w:rPr>
          <w:i/>
          <w:iCs/>
        </w:rPr>
        <w:t xml:space="preserve">"Since this app is built for Filipino backyard raisers, the entire interface is available in both English and Filipino."</w:t>
      </w:r>
    </w:p>
    <w:p>
      <w:pPr>
        <w:spacing w:after="120"/>
      </w:pPr>
      <w:r>
        <w:rPr>
          <w:b/>
          <w:bCs/>
        </w:rPr>
        <w:t xml:space="preserve">Do: </w:t>
      </w:r>
      <w:r>
        <w:t xml:space="preserve">Open Settings → Language → switch to Filipino → briefly revisit the Dashboard to show translated labels → switch back to English.</w:t>
      </w:r>
    </w:p>
    <w:p>
      <w:pPr>
        <w:pStyle w:val="Heading2"/>
        <w:spacing w:after="100" w:before="240"/>
      </w:pPr>
      <w:r>
        <w:t xml:space="preserve">Scene 11: Offline Demonstration  (10:15–11:30)</w:t>
      </w:r>
    </w:p>
    <w:p>
      <w:pPr>
        <w:spacing w:after="120"/>
      </w:pPr>
      <w:r>
        <w:rPr>
          <w:i/>
          <w:iCs/>
        </w:rPr>
        <w:t xml:space="preserve">This is the scene panels remember — prove the app works with zero connectivity, which matters enormously for rural farm areas with patchy signal.</w:t>
      </w:r>
    </w:p>
    <w:p>
      <w:pPr>
        <w:spacing w:after="60"/>
      </w:pPr>
      <w:r>
        <w:rPr>
          <w:b/>
          <w:bCs/>
          <w:i/>
          <w:iCs/>
        </w:rPr>
        <w:t xml:space="preserve">Say: </w:t>
      </w:r>
      <w:r>
        <w:rPr>
          <w:i/>
          <w:iCs/>
        </w:rPr>
        <w:t xml:space="preserve">"Most of our raisers work in areas with unreliable internet, so ASF is built offline-first — everything works with no signal at all, and syncs later."</w:t>
      </w:r>
    </w:p>
    <w:p>
      <w:pPr>
        <w:spacing w:after="120"/>
      </w:pPr>
      <w:r>
        <w:rPr>
          <w:b/>
          <w:bCs/>
        </w:rPr>
        <w:t xml:space="preserve">Do: </w:t>
      </w:r>
      <w:r>
        <w:t xml:space="preserve">Turn on Airplane Mode (or disable Wi-Fi + mobile data) on screen so the panel sees it happen → add a new weight record or expense while offline → show it saves normally with no error.</w:t>
      </w:r>
    </w:p>
    <w:p>
      <w:pPr>
        <w:spacing w:after="120"/>
      </w:pPr>
      <w:r>
        <w:rPr>
          <w:b/>
          <w:bCs/>
          <w:color w:val="B45309"/>
        </w:rPr>
        <w:t xml:space="preserve">Watch for: </w:t>
      </w:r>
      <w:r>
        <w:rPr>
          <w:color w:val="B45309"/>
        </w:rPr>
        <w:t xml:space="preserve">If your UI shows a subtle offline/pending-sync indicator, point it out here.</w:t>
      </w:r>
    </w:p>
    <w:p>
      <w:pPr>
        <w:pStyle w:val="Heading2"/>
        <w:spacing w:after="100" w:before="240"/>
      </w:pPr>
      <w:r>
        <w:t xml:space="preserve">Scene 12: Synchronization Demonstration  (11:30–13:00)</w:t>
      </w:r>
    </w:p>
    <w:p>
      <w:pPr>
        <w:spacing w:after="120"/>
      </w:pPr>
      <w:r>
        <w:rPr>
          <w:i/>
          <w:iCs/>
        </w:rPr>
        <w:t xml:space="preserve">Close on the two-device proof — the single hardest thing to fake, and the strongest technical claim you can make live.</w:t>
      </w:r>
    </w:p>
    <w:p>
      <w:pPr>
        <w:spacing w:after="60"/>
      </w:pPr>
      <w:r>
        <w:rPr>
          <w:b/>
          <w:bCs/>
          <w:i/>
          <w:iCs/>
        </w:rPr>
        <w:t xml:space="preserve">Say: </w:t>
      </w:r>
      <w:r>
        <w:rPr>
          <w:i/>
          <w:iCs/>
        </w:rPr>
        <w:t xml:space="preserve">"Now I'll turn connectivity back on, and show that everything I just did offline syncs automatically to the cloud — and appears on a second device logged into the same account."</w:t>
      </w:r>
    </w:p>
    <w:p>
      <w:pPr>
        <w:spacing w:after="120"/>
      </w:pPr>
      <w:r>
        <w:rPr>
          <w:b/>
          <w:bCs/>
        </w:rPr>
        <w:t xml:space="preserve">Do: </w:t>
      </w:r>
      <w:r>
        <w:t xml:space="preserve">Turn Wi-Fi/data back on on Phone A → wait a few seconds → switch to Phone B (already logged into the same account) → pull-to-refresh or reopen the relevant screen → show the new pig/weight/expense/health log/photo now present on Phone B.</w:t>
      </w:r>
    </w:p>
    <w:p>
      <w:pPr>
        <w:spacing w:after="120"/>
      </w:pPr>
      <w:r>
        <w:rPr>
          <w:b/>
          <w:bCs/>
          <w:color w:val="B45309"/>
        </w:rPr>
        <w:t xml:space="preserve">Watch for: </w:t>
      </w:r>
      <w:r>
        <w:rPr>
          <w:color w:val="B45309"/>
        </w:rPr>
        <w:t xml:space="preserve">If asked how conflicts are handled: the sync strategy is last-write-wins by timestamp, with per-row device_id and sync_version metadata so the most recent edit always wins even if both devices edited the same record while offline.</w:t>
      </w:r>
    </w:p>
    <w:p>
      <w:pPr>
        <w:pStyle w:val="Heading1"/>
        <w:spacing w:after="150" w:before="300"/>
      </w:pPr>
      <w:r>
        <w:t xml:space="preserve">Closing Line</w:t>
      </w:r>
    </w:p>
    <w:p>
      <w:pPr>
        <w:spacing w:after="60"/>
      </w:pPr>
      <w:r>
        <w:rPr>
          <w:b/>
          <w:bCs/>
          <w:i/>
          <w:iCs/>
        </w:rPr>
        <w:t xml:space="preserve">Say: </w:t>
      </w:r>
      <w:r>
        <w:rPr>
          <w:i/>
          <w:iCs/>
        </w:rPr>
        <w:t xml:space="preserve">"That's ASF end-to-end — from adding a pig on day one, through weekly growth and health tracking, to a final ROI number the raiser can act on — built to work fully offline and sync automatically the moment connectivity returns. Thank you, and I'm happy to take questions."</w:t>
      </w:r>
    </w:p>
    <w:p>
      <w:pPr>
        <w:pStyle w:val="Heading1"/>
        <w:spacing w:after="150" w:before="300"/>
      </w:pPr>
      <w:r>
        <w:t xml:space="preserve">Anticipated Panel Questions (Have Answers Ready)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Q</w:t>
            </w:r>
          </w:p>
        </w:tc>
        <w:tc>
          <w:tcPr>
            <w:tcW w:type="dxa" w:w="7960"/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1400"/>
            <w:shd w:fill="F1F8F2" w:val="clear"/>
          </w:tcPr>
          <w:p>
            <w:r>
              <w:rPr>
                <w:b/>
                <w:bCs/>
                <w:color w:val="2E7D32"/>
              </w:rPr>
              <w:t xml:space="preserve">Concurrent edits?</w:t>
            </w:r>
          </w:p>
        </w:tc>
        <w:tc>
          <w:tcPr>
            <w:tcW w:type="dxa" w:w="796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"What happens if two devices edit the same pig offline at the same time?" — Last-write-wins by timestamp (sync_version, an epoch-ms client clock value); the most recently saved edit overwrites the older one on next sync. This is a documented, deliberate scope choice for the capstone timeline.</w:t>
            </w:r>
          </w:p>
        </w:tc>
      </w:tr>
      <w:tr>
        <w:tc>
          <w:tcPr>
            <w:tcW w:type="dxa" w:w="1400"/>
            <w:shd w:fill="F1F8F2" w:val="clear"/>
          </w:tcPr>
          <w:p>
            <w:r>
              <w:rPr>
                <w:b/>
                <w:bCs/>
                <w:color w:val="2E7D32"/>
              </w:rPr>
              <w:t xml:space="preserve">Real backend?</w:t>
            </w:r>
          </w:p>
        </w:tc>
        <w:tc>
          <w:tcPr>
            <w:tcW w:type="dxa" w:w="796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"Is this connected to a real backend, or is it a local-only prototype?" — Firebase Authentication handles identity; Supabase (Postgres) is the cloud database with Row Level Security enabled; SQLite is the on-device offline store. Show the Supabase dashboard briefly if asked.</w:t>
            </w:r>
          </w:p>
        </w:tc>
      </w:tr>
      <w:tr>
        <w:tc>
          <w:tcPr>
            <w:tcW w:type="dxa" w:w="1400"/>
            <w:shd w:fill="F1F8F2" w:val="clear"/>
          </w:tcPr>
          <w:p>
            <w:r>
              <w:rPr>
                <w:b/>
                <w:bCs/>
                <w:color w:val="2E7D32"/>
              </w:rPr>
              <w:t xml:space="preserve">Data security?</w:t>
            </w:r>
          </w:p>
        </w:tc>
        <w:tc>
          <w:tcPr>
            <w:tcW w:type="dxa" w:w="796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"How is data secured?" — Firebase Auth for identity, RLS enabled on every Supabase table, all writes scoped to the signed-in user's firebase_uid, and images stored in access-controlled Supabase Storage buckets.</w:t>
            </w:r>
          </w:p>
        </w:tc>
      </w:tr>
      <w:tr>
        <w:tc>
          <w:tcPr>
            <w:tcW w:type="dxa" w:w="1400"/>
            <w:shd w:fill="F1F8F2" w:val="clear"/>
          </w:tcPr>
          <w:p>
            <w:r>
              <w:rPr>
                <w:b/>
                <w:bCs/>
                <w:color w:val="2E7D32"/>
              </w:rPr>
              <w:t xml:space="preserve">Accessibility?</w:t>
            </w:r>
          </w:p>
        </w:tc>
        <w:tc>
          <w:tcPr>
            <w:tcW w:type="dxa" w:w="796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"Does it support accessibility / people with disabilities?" — Yes: screen-reader labels on every interactive element, 48dp minimum touch targets, dynamic text scaling support, and full keyboard/focus-order navigation on every form.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2026-07-23T23:50:57.760Z</dcterms:created>
  <dcterms:modified xsi:type="dcterms:W3CDTF">2026-07-23T23:50:57.760Z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