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ab/>
        <w:tab/>
        <w:t xml:space="preserve">AULA TEÓRICA 1 – O QUE É PROGRAMAÇÃO ORIENTADA A OBJETOS?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OBJETIVO DA POO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Aproximar o mundo digital do mundo real.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rtl w:val="0"/>
        </w:rPr>
        <w:t xml:space="preserve">COMO ERA?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771775" cy="44386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QUEM CRIOU?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01829" cy="222041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1829" cy="2220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b w:val="1"/>
          <w:rtl w:val="0"/>
        </w:rPr>
        <w:t xml:space="preserve">COMO FICOU?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76525" cy="459105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 xml:space="preserve">LINGUAGENS POO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26607" cy="3211012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6607" cy="3211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  <w:rtl w:val="0"/>
        </w:rPr>
        <w:t xml:space="preserve">QUAIS AS VANTAGENS DA POO?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firstLine="720"/>
        <w:rPr/>
      </w:pPr>
      <w:r w:rsidDel="00000000" w:rsidR="00000000" w:rsidRPr="00000000">
        <w:rPr>
          <w:rtl w:val="0"/>
        </w:rPr>
        <w:t xml:space="preserve">Confiável:</w:t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686050" cy="1514475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 xml:space="preserve">Oportuno:</w:t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476500" cy="1533525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firstLine="720"/>
        <w:rPr/>
      </w:pPr>
      <w:r w:rsidDel="00000000" w:rsidR="00000000" w:rsidRPr="00000000">
        <w:rPr>
          <w:rtl w:val="0"/>
        </w:rPr>
        <w:t xml:space="preserve">Manutenível:</w:t>
      </w:r>
    </w:p>
    <w:p w:rsidR="00000000" w:rsidDel="00000000" w:rsidP="00000000" w:rsidRDefault="00000000" w:rsidRPr="00000000" w14:paraId="0000001D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52700" cy="173355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33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firstLine="720"/>
        <w:rPr/>
      </w:pPr>
      <w:r w:rsidDel="00000000" w:rsidR="00000000" w:rsidRPr="00000000">
        <w:rPr>
          <w:rtl w:val="0"/>
        </w:rPr>
        <w:t xml:space="preserve">Extensível:</w:t>
      </w:r>
    </w:p>
    <w:p w:rsidR="00000000" w:rsidDel="00000000" w:rsidP="00000000" w:rsidRDefault="00000000" w:rsidRPr="00000000" w14:paraId="00000021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19325" cy="11811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72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firstLine="720"/>
        <w:rPr/>
      </w:pPr>
      <w:r w:rsidDel="00000000" w:rsidR="00000000" w:rsidRPr="00000000">
        <w:rPr>
          <w:rtl w:val="0"/>
        </w:rPr>
        <w:t xml:space="preserve">Reutilizável:</w:t>
      </w:r>
    </w:p>
    <w:p w:rsidR="00000000" w:rsidDel="00000000" w:rsidP="00000000" w:rsidRDefault="00000000" w:rsidRPr="00000000" w14:paraId="00000025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33650" cy="151447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rPr/>
      </w:pPr>
      <w:r w:rsidDel="00000000" w:rsidR="00000000" w:rsidRPr="00000000">
        <w:rPr>
          <w:rtl w:val="0"/>
        </w:rPr>
        <w:t xml:space="preserve">Natural:</w:t>
      </w:r>
    </w:p>
    <w:p w:rsidR="00000000" w:rsidDel="00000000" w:rsidP="00000000" w:rsidRDefault="00000000" w:rsidRPr="00000000" w14:paraId="00000029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14600" cy="17526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38803vwe8eq" w:id="0"/>
      <w:bookmarkEnd w:id="0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2 – O que é um Objeto?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62175" cy="275272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VEM DE UMA CLASSE: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3762375"/>
            <wp:effectExtent b="0" l="0" r="0" t="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TODO OBJETO TEM:</w:t>
      </w:r>
    </w:p>
    <w:p w:rsidR="00000000" w:rsidDel="00000000" w:rsidP="00000000" w:rsidRDefault="00000000" w:rsidRPr="00000000" w14:paraId="0000003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943100" cy="3476625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47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337185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PARA CRIAR UMA OBJETO É PRECISO INSTANCIAR UMA CLASSE:</w:t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47900" cy="29527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952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DEFINIÇÃO TEÓRICA</w:t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286000" cy="30861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e4ygyfstxfkj" w:id="1"/>
      <w:bookmarkEnd w:id="1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3 – O que é Visibilidade em um Objeto?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UML - Diagrama de Classes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181225" cy="356235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Modificadores de Visibilidade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2013225</wp:posOffset>
            </wp:positionH>
            <wp:positionV relativeFrom="paragraph">
              <wp:posOffset>203788</wp:posOffset>
            </wp:positionV>
            <wp:extent cx="1731187" cy="2702158"/>
            <wp:effectExtent b="0" l="0" r="0" t="0"/>
            <wp:wrapSquare wrapText="bothSides" distB="114300" distT="114300" distL="114300" distR="11430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1187" cy="27021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885950" cy="299085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352550" cy="181927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372427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54zam78yukhp" w:id="2"/>
      <w:bookmarkEnd w:id="2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4 – Métodos Especiais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Método Assessores = Getters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Cada atributo da classe recebe um método get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Métodos Modificadores = Setters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ab/>
        <w:t xml:space="preserve">Cada atributo da classe recebe um método set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Métodos Construtores = Construct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ab/>
        <w:t xml:space="preserve">Define os valores default (atributos e métodos) do objeto quando uma classe é instanciada.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sz w:val="46"/>
          <w:szCs w:val="46"/>
        </w:rPr>
      </w:pPr>
      <w:bookmarkStart w:colFirst="0" w:colLast="0" w:name="_qusnka64pxbu" w:id="3"/>
      <w:bookmarkEnd w:id="3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6 – Pilares da POO: Encapsulamento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A programação orientada a objetos possui três pilares: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Encapsulamento</w:t>
      </w:r>
    </w:p>
    <w:p w:rsidR="00000000" w:rsidDel="00000000" w:rsidP="00000000" w:rsidRDefault="00000000" w:rsidRPr="00000000" w14:paraId="0000005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Em algumas bibliografias Abstração também é um pilar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Herança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Polimorfismo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IMPORTANTE!!!</w:t>
      </w:r>
    </w:p>
    <w:p w:rsidR="00000000" w:rsidDel="00000000" w:rsidP="00000000" w:rsidRDefault="00000000" w:rsidRPr="00000000" w14:paraId="0000006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95550" cy="379095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Encapsulamento: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jc w:val="center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912151" cy="2889162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151" cy="28891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Interface:</w:t>
      </w:r>
    </w:p>
    <w:p w:rsidR="00000000" w:rsidDel="00000000" w:rsidP="00000000" w:rsidRDefault="00000000" w:rsidRPr="00000000" w14:paraId="00000067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051882" cy="350828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51882" cy="3508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Vantagens de encapsular:</w:t>
      </w:r>
    </w:p>
    <w:p w:rsidR="00000000" w:rsidDel="00000000" w:rsidP="00000000" w:rsidRDefault="00000000" w:rsidRPr="00000000" w14:paraId="0000006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821187" cy="2810963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1187" cy="281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line="360" w:lineRule="auto"/>
        <w:jc w:val="center"/>
        <w:rPr>
          <w:rFonts w:ascii="Roboto" w:cs="Roboto" w:eastAsia="Roboto" w:hAnsi="Roboto"/>
          <w:sz w:val="46"/>
          <w:szCs w:val="46"/>
        </w:rPr>
      </w:pPr>
      <w:bookmarkStart w:colFirst="0" w:colLast="0" w:name="_wfnd61d3iz5l" w:id="4"/>
      <w:bookmarkEnd w:id="4"/>
      <w:r w:rsidDel="00000000" w:rsidR="00000000" w:rsidRPr="00000000">
        <w:rPr>
          <w:rFonts w:ascii="Roboto" w:cs="Roboto" w:eastAsia="Roboto" w:hAnsi="Roboto"/>
          <w:b w:val="1"/>
          <w:sz w:val="46"/>
          <w:szCs w:val="46"/>
          <w:rtl w:val="0"/>
        </w:rPr>
        <w:t xml:space="preserve">Aula Teórica 7 – Relacionamento entre Classes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700.787401574803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6.png"/><Relationship Id="rId21" Type="http://schemas.openxmlformats.org/officeDocument/2006/relationships/image" Target="media/image14.png"/><Relationship Id="rId24" Type="http://schemas.openxmlformats.org/officeDocument/2006/relationships/image" Target="media/image7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8.png"/><Relationship Id="rId25" Type="http://schemas.openxmlformats.org/officeDocument/2006/relationships/image" Target="media/image5.png"/><Relationship Id="rId28" Type="http://schemas.openxmlformats.org/officeDocument/2006/relationships/image" Target="media/image1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29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7.png"/><Relationship Id="rId30" Type="http://schemas.openxmlformats.org/officeDocument/2006/relationships/image" Target="media/image16.png"/><Relationship Id="rId11" Type="http://schemas.openxmlformats.org/officeDocument/2006/relationships/image" Target="media/image25.png"/><Relationship Id="rId10" Type="http://schemas.openxmlformats.org/officeDocument/2006/relationships/image" Target="media/image10.png"/><Relationship Id="rId13" Type="http://schemas.openxmlformats.org/officeDocument/2006/relationships/image" Target="media/image19.png"/><Relationship Id="rId12" Type="http://schemas.openxmlformats.org/officeDocument/2006/relationships/image" Target="media/image13.png"/><Relationship Id="rId15" Type="http://schemas.openxmlformats.org/officeDocument/2006/relationships/image" Target="media/image18.png"/><Relationship Id="rId14" Type="http://schemas.openxmlformats.org/officeDocument/2006/relationships/image" Target="media/image24.png"/><Relationship Id="rId17" Type="http://schemas.openxmlformats.org/officeDocument/2006/relationships/image" Target="media/image20.png"/><Relationship Id="rId16" Type="http://schemas.openxmlformats.org/officeDocument/2006/relationships/image" Target="media/image23.png"/><Relationship Id="rId19" Type="http://schemas.openxmlformats.org/officeDocument/2006/relationships/image" Target="media/image3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