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98D487" w14:textId="77777777" w:rsidR="00742706" w:rsidRPr="00742706" w:rsidRDefault="00742706">
      <w:pPr>
        <w:rPr>
          <w:rFonts w:ascii="Arial" w:hAnsi="Arial" w:cs="Arial"/>
          <w:b/>
          <w:bCs/>
          <w:sz w:val="24"/>
          <w:szCs w:val="24"/>
        </w:rPr>
      </w:pPr>
      <w:r w:rsidRPr="00742706">
        <w:rPr>
          <w:rFonts w:ascii="Arial" w:hAnsi="Arial" w:cs="Arial"/>
          <w:b/>
          <w:bCs/>
          <w:sz w:val="24"/>
          <w:szCs w:val="24"/>
        </w:rPr>
        <w:t>RESENHA CRÍTICA</w:t>
      </w:r>
    </w:p>
    <w:p w14:paraId="3A1E0194" w14:textId="77777777" w:rsidR="00742706" w:rsidRPr="00742706" w:rsidRDefault="00742706">
      <w:pPr>
        <w:rPr>
          <w:rFonts w:ascii="Arial" w:hAnsi="Arial" w:cs="Arial"/>
          <w:b/>
          <w:bCs/>
          <w:sz w:val="24"/>
          <w:szCs w:val="24"/>
        </w:rPr>
      </w:pPr>
      <w:r w:rsidRPr="00742706">
        <w:rPr>
          <w:rFonts w:ascii="Arial" w:hAnsi="Arial" w:cs="Arial"/>
          <w:b/>
          <w:bCs/>
          <w:sz w:val="24"/>
          <w:szCs w:val="24"/>
        </w:rPr>
        <w:t>Leia a resenha crítica abaixo, publicada na seção “Mente Aberta”, da ervista Época. Depois, resolva as atividades propostas.</w:t>
      </w:r>
    </w:p>
    <w:p w14:paraId="2C2F6FFF" w14:textId="77777777" w:rsidR="00742706" w:rsidRPr="00742706" w:rsidRDefault="00742706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742706">
        <w:rPr>
          <w:rFonts w:ascii="Arial" w:hAnsi="Arial" w:cs="Arial"/>
          <w:b/>
          <w:bCs/>
          <w:color w:val="FF0000"/>
          <w:sz w:val="24"/>
          <w:szCs w:val="24"/>
        </w:rPr>
        <w:t xml:space="preserve">Sobre </w:t>
      </w:r>
      <w:proofErr w:type="gramStart"/>
      <w:r w:rsidRPr="00742706">
        <w:rPr>
          <w:rFonts w:ascii="Arial" w:hAnsi="Arial" w:cs="Arial"/>
          <w:b/>
          <w:bCs/>
          <w:color w:val="FF0000"/>
          <w:sz w:val="24"/>
          <w:szCs w:val="24"/>
        </w:rPr>
        <w:t>meninos  e</w:t>
      </w:r>
      <w:proofErr w:type="gramEnd"/>
      <w:r w:rsidRPr="00742706">
        <w:rPr>
          <w:rFonts w:ascii="Arial" w:hAnsi="Arial" w:cs="Arial"/>
          <w:b/>
          <w:bCs/>
          <w:color w:val="FF0000"/>
          <w:sz w:val="24"/>
          <w:szCs w:val="24"/>
        </w:rPr>
        <w:t xml:space="preserve"> angústias</w:t>
      </w:r>
    </w:p>
    <w:p w14:paraId="32E84C53" w14:textId="77777777" w:rsidR="00742706" w:rsidRPr="00742706" w:rsidRDefault="00742706">
      <w:pPr>
        <w:rPr>
          <w:rFonts w:ascii="Arial" w:hAnsi="Arial" w:cs="Arial"/>
          <w:color w:val="4472C4" w:themeColor="accent1"/>
          <w:sz w:val="24"/>
          <w:szCs w:val="24"/>
        </w:rPr>
      </w:pPr>
      <w:r w:rsidRPr="00742706">
        <w:rPr>
          <w:rFonts w:ascii="Arial" w:hAnsi="Arial" w:cs="Arial"/>
          <w:color w:val="4472C4" w:themeColor="accent1"/>
          <w:sz w:val="24"/>
          <w:szCs w:val="24"/>
        </w:rPr>
        <w:t>Rodrigo Turner</w:t>
      </w:r>
    </w:p>
    <w:p w14:paraId="14C4D8F5" w14:textId="77777777" w:rsidR="000162E1" w:rsidRDefault="00742706" w:rsidP="00742706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742706">
        <w:rPr>
          <w:noProof/>
        </w:rPr>
        <w:drawing>
          <wp:anchor distT="0" distB="0" distL="114300" distR="114300" simplePos="0" relativeHeight="251658240" behindDoc="0" locked="0" layoutInCell="1" allowOverlap="1" wp14:anchorId="4521EB77" wp14:editId="415316B0">
            <wp:simplePos x="0" y="0"/>
            <wp:positionH relativeFrom="column">
              <wp:posOffset>-32385</wp:posOffset>
            </wp:positionH>
            <wp:positionV relativeFrom="paragraph">
              <wp:posOffset>34290</wp:posOffset>
            </wp:positionV>
            <wp:extent cx="1638300" cy="2339975"/>
            <wp:effectExtent l="0" t="0" r="0" b="317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2706">
        <w:rPr>
          <w:rFonts w:ascii="Arial" w:hAnsi="Arial" w:cs="Arial"/>
          <w:sz w:val="24"/>
          <w:szCs w:val="24"/>
        </w:rPr>
        <w:t>O escritor David Mitchell é aclamado na Inglaterra como um dos autores atuais que estariam reinventando o romance. Seus experimentos em estilo foram comparados aos de outro revolucionário moderno, o americano Thomas Pynchon. Assim como ele, Mitchell narra múltiplas histórias paralelas em intermináveis monólogos interiores que exigem tenacidade do leitor para não se perder.</w:t>
      </w:r>
    </w:p>
    <w:p w14:paraId="5EC3E972" w14:textId="77777777" w:rsidR="00742706" w:rsidRDefault="00742706" w:rsidP="00742706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742706">
        <w:rPr>
          <w:rFonts w:ascii="Arial" w:hAnsi="Arial" w:cs="Arial"/>
          <w:sz w:val="24"/>
          <w:szCs w:val="24"/>
        </w:rPr>
        <w:t>Seus três primeiros livros (Ghost-written, Number9Dream e Cloud Atlas, nenhum traduzido para o português) seguiram essa fórmula e renderam ao autor, de 39 anos, precoces indicações para importantes prêmios literários. Em seu novo romance, Menino De Lugar Nenhum (Companhia das Letras, 470 páginas, R$ 58, tradução de Daniel Pellizzari), Mitchell simplificou tudo. Em vez do fluxo de consciência, lugares extravagantes e narradores esdrúxulos, o livro é um simples e pungente retrato das agruras da juventude.</w:t>
      </w:r>
    </w:p>
    <w:p w14:paraId="1CDFAE55" w14:textId="77777777" w:rsidR="00742706" w:rsidRPr="00742706" w:rsidRDefault="00742706" w:rsidP="00742706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742706">
        <w:rPr>
          <w:rFonts w:ascii="Arial" w:hAnsi="Arial" w:cs="Arial"/>
          <w:sz w:val="24"/>
          <w:szCs w:val="24"/>
        </w:rPr>
        <w:t>Seu protagonista, Jason Taylor, tem 13 anos e mora numa minúscula e claustrofóbica aldeia do interior da Inglaterra. Atormentado por uma gagueira crônica, pais briguentos e uma “aborrescente” irmã mais velha, Jason se esforça para ser invisível. Faz longas e solitárias caminhadas para fugir de professores e colegas. Introspectivo, James prefere tangenciar a vida e expelir sua angústia em forma de poemas datilografados.</w:t>
      </w:r>
    </w:p>
    <w:p w14:paraId="4C2FA648" w14:textId="77777777" w:rsidR="00742706" w:rsidRDefault="00742706" w:rsidP="00742706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742706">
        <w:rPr>
          <w:rFonts w:ascii="Arial" w:hAnsi="Arial" w:cs="Arial"/>
          <w:sz w:val="24"/>
          <w:szCs w:val="24"/>
        </w:rPr>
        <w:t>Munido de olhar crítico e espírito zombeteiro, Mitchell dispara sarcásticos comentários sobre o comportamento da juventude. E, sem malabarismos estilísticos, faz uma das melhores representações literárias do adolescente mergulhado em questionamentos existenciais desde o Holden Caufield imaginado pelo escritor americano J.D. Salinger em O Apanhador no Campo de Centeio, de 1951.</w:t>
      </w:r>
    </w:p>
    <w:p w14:paraId="5B0AE2DC" w14:textId="77777777" w:rsidR="00742706" w:rsidRPr="00742706" w:rsidRDefault="00742706" w:rsidP="00742706">
      <w:pPr>
        <w:ind w:left="2124"/>
        <w:rPr>
          <w:rFonts w:ascii="Arial" w:hAnsi="Arial" w:cs="Arial"/>
          <w:sz w:val="18"/>
          <w:szCs w:val="18"/>
        </w:rPr>
      </w:pPr>
      <w:r w:rsidRPr="00742706">
        <w:rPr>
          <w:rFonts w:ascii="Arial" w:hAnsi="Arial" w:cs="Arial"/>
          <w:sz w:val="18"/>
          <w:szCs w:val="18"/>
        </w:rPr>
        <w:t xml:space="preserve">TURRER, Rodrigo. “Sobre meninos e angústias”, em ÉPOCA. São Paulo. </w:t>
      </w:r>
    </w:p>
    <w:p w14:paraId="4BADEF6F" w14:textId="77777777" w:rsidR="00742706" w:rsidRDefault="00856DA4" w:rsidP="00856DA4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Complete o quadro a seguir, retomando da resenha trechos de resumo do livro e trechos de comentários do resenhista a respeito dele.</w:t>
      </w:r>
    </w:p>
    <w:p w14:paraId="6AC7432C" w14:textId="77777777" w:rsidR="00C32021" w:rsidRDefault="00C32021" w:rsidP="00C32021">
      <w:pPr>
        <w:rPr>
          <w:rFonts w:ascii="Arial" w:hAnsi="Arial" w:cs="Arial"/>
          <w:sz w:val="24"/>
          <w:szCs w:val="24"/>
        </w:rPr>
      </w:pPr>
    </w:p>
    <w:p w14:paraId="7968E49E" w14:textId="77777777" w:rsidR="00C32021" w:rsidRPr="00C32021" w:rsidRDefault="00C32021" w:rsidP="00C32021">
      <w:pPr>
        <w:rPr>
          <w:rFonts w:ascii="Arial" w:hAnsi="Arial" w:cs="Arial"/>
          <w:sz w:val="24"/>
          <w:szCs w:val="24"/>
        </w:rPr>
      </w:pPr>
    </w:p>
    <w:p w14:paraId="4817887E" w14:textId="77777777" w:rsidR="00856DA4" w:rsidRDefault="00856DA4" w:rsidP="00856DA4">
      <w:pPr>
        <w:ind w:left="360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8140" w:type="dxa"/>
        <w:tblInd w:w="360" w:type="dxa"/>
        <w:tblLook w:val="04A0" w:firstRow="1" w:lastRow="0" w:firstColumn="1" w:lastColumn="0" w:noHBand="0" w:noVBand="1"/>
      </w:tblPr>
      <w:tblGrid>
        <w:gridCol w:w="3848"/>
        <w:gridCol w:w="4292"/>
      </w:tblGrid>
      <w:tr w:rsidR="00C32021" w14:paraId="43845027" w14:textId="77777777" w:rsidTr="00C621DD">
        <w:trPr>
          <w:trHeight w:val="416"/>
        </w:trPr>
        <w:tc>
          <w:tcPr>
            <w:tcW w:w="3848" w:type="dxa"/>
          </w:tcPr>
          <w:p w14:paraId="49DC36CB" w14:textId="77777777" w:rsidR="00C32021" w:rsidRPr="00C32021" w:rsidRDefault="00C32021" w:rsidP="00C3202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32021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TRECHOS DE RESUMO</w:t>
            </w:r>
          </w:p>
        </w:tc>
        <w:tc>
          <w:tcPr>
            <w:tcW w:w="4292" w:type="dxa"/>
          </w:tcPr>
          <w:p w14:paraId="202EEE9A" w14:textId="77777777" w:rsidR="00C32021" w:rsidRPr="00C32021" w:rsidRDefault="00C32021" w:rsidP="00C3202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32021">
              <w:rPr>
                <w:rFonts w:ascii="Arial" w:hAnsi="Arial" w:cs="Arial"/>
                <w:b/>
                <w:bCs/>
                <w:sz w:val="24"/>
                <w:szCs w:val="24"/>
              </w:rPr>
              <w:t>TRECHOS DE COMENTÁRIOS</w:t>
            </w:r>
          </w:p>
        </w:tc>
      </w:tr>
      <w:tr w:rsidR="00C32021" w14:paraId="60492166" w14:textId="77777777" w:rsidTr="00C621DD">
        <w:trPr>
          <w:trHeight w:val="1849"/>
        </w:trPr>
        <w:tc>
          <w:tcPr>
            <w:tcW w:w="3848" w:type="dxa"/>
          </w:tcPr>
          <w:p w14:paraId="796B4D75" w14:textId="77777777" w:rsidR="008674B3" w:rsidRPr="00742706" w:rsidRDefault="008674B3" w:rsidP="008674B3">
            <w:pPr>
              <w:ind w:firstLine="708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42706">
              <w:rPr>
                <w:rFonts w:ascii="Arial" w:hAnsi="Arial" w:cs="Arial"/>
                <w:sz w:val="24"/>
                <w:szCs w:val="24"/>
              </w:rPr>
              <w:t>Seu protagonista, Jason Taylor, tem 13 anos e mora numa minúscula e claustrofóbica aldeia do interior da Inglaterra. Atormentado por uma gagueira crônica, pais briguentos e uma “</w:t>
            </w:r>
            <w:proofErr w:type="spellStart"/>
            <w:r w:rsidRPr="00742706">
              <w:rPr>
                <w:rFonts w:ascii="Arial" w:hAnsi="Arial" w:cs="Arial"/>
                <w:sz w:val="24"/>
                <w:szCs w:val="24"/>
              </w:rPr>
              <w:t>aborrescente</w:t>
            </w:r>
            <w:proofErr w:type="spellEnd"/>
            <w:r w:rsidRPr="00742706">
              <w:rPr>
                <w:rFonts w:ascii="Arial" w:hAnsi="Arial" w:cs="Arial"/>
                <w:sz w:val="24"/>
                <w:szCs w:val="24"/>
              </w:rPr>
              <w:t>” irmã mais velha, Jason se esforça para ser invisível. Faz longas e solitárias caminhadas para fugir de professores e colegas. Introspectivo, James prefere tangenciar a vida e expelir sua angústia em forma de poemas datilografados.</w:t>
            </w:r>
          </w:p>
          <w:p w14:paraId="4603C993" w14:textId="479416DE" w:rsidR="00C621DD" w:rsidRDefault="00C621DD" w:rsidP="00856DA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92" w:type="dxa"/>
          </w:tcPr>
          <w:p w14:paraId="7F552176" w14:textId="77777777" w:rsidR="00C32021" w:rsidRDefault="00C32021" w:rsidP="00856DA4">
            <w:pPr>
              <w:rPr>
                <w:rFonts w:ascii="Arial" w:hAnsi="Arial" w:cs="Arial"/>
                <w:sz w:val="24"/>
                <w:szCs w:val="24"/>
              </w:rPr>
            </w:pPr>
          </w:p>
          <w:p w14:paraId="786535B5" w14:textId="77777777" w:rsidR="00C621DD" w:rsidRDefault="008674B3" w:rsidP="00856DA4">
            <w:pPr>
              <w:rPr>
                <w:rFonts w:ascii="Arial" w:hAnsi="Arial" w:cs="Arial"/>
                <w:sz w:val="24"/>
                <w:szCs w:val="24"/>
              </w:rPr>
            </w:pPr>
            <w:r w:rsidRPr="00742706">
              <w:rPr>
                <w:rFonts w:ascii="Arial" w:hAnsi="Arial" w:cs="Arial"/>
                <w:sz w:val="24"/>
                <w:szCs w:val="24"/>
              </w:rPr>
              <w:t>Em vez do fluxo de consciência, lugares extravagantes e narradores esdrúxulos, o livro é um simples e pungente retrato das agruras da juventude.</w:t>
            </w:r>
          </w:p>
          <w:p w14:paraId="360ADECB" w14:textId="77777777" w:rsidR="008674B3" w:rsidRDefault="008674B3" w:rsidP="00856DA4">
            <w:pPr>
              <w:rPr>
                <w:rFonts w:ascii="Arial" w:hAnsi="Arial" w:cs="Arial"/>
                <w:sz w:val="24"/>
                <w:szCs w:val="24"/>
              </w:rPr>
            </w:pPr>
          </w:p>
          <w:p w14:paraId="5A11D2EF" w14:textId="77777777" w:rsidR="008674B3" w:rsidRDefault="008674B3" w:rsidP="008674B3">
            <w:pPr>
              <w:ind w:firstLine="708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42706">
              <w:rPr>
                <w:rFonts w:ascii="Arial" w:hAnsi="Arial" w:cs="Arial"/>
                <w:sz w:val="24"/>
                <w:szCs w:val="24"/>
              </w:rPr>
              <w:t xml:space="preserve">Munido de olhar crítico e espírito zombeteiro, Mitchell dispara sarcásticos comentários sobre o comportamento da juventude. E, sem malabarismos estilísticos, faz uma das melhores representações literárias do adolescente mergulhado em questionamentos existenciais desde o </w:t>
            </w:r>
            <w:proofErr w:type="spellStart"/>
            <w:r w:rsidRPr="00742706">
              <w:rPr>
                <w:rFonts w:ascii="Arial" w:hAnsi="Arial" w:cs="Arial"/>
                <w:sz w:val="24"/>
                <w:szCs w:val="24"/>
              </w:rPr>
              <w:t>Holden</w:t>
            </w:r>
            <w:proofErr w:type="spellEnd"/>
            <w:r w:rsidRPr="007427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42706">
              <w:rPr>
                <w:rFonts w:ascii="Arial" w:hAnsi="Arial" w:cs="Arial"/>
                <w:sz w:val="24"/>
                <w:szCs w:val="24"/>
              </w:rPr>
              <w:t>Caufield</w:t>
            </w:r>
            <w:proofErr w:type="spellEnd"/>
            <w:r w:rsidRPr="00742706">
              <w:rPr>
                <w:rFonts w:ascii="Arial" w:hAnsi="Arial" w:cs="Arial"/>
                <w:sz w:val="24"/>
                <w:szCs w:val="24"/>
              </w:rPr>
              <w:t xml:space="preserve"> imaginado pelo escritor americano J.D. Salinger em O Apanhador no Campo de Centeio, de 1951.</w:t>
            </w:r>
          </w:p>
          <w:p w14:paraId="1A58EB57" w14:textId="5DCA5424" w:rsidR="008674B3" w:rsidRDefault="008674B3" w:rsidP="00856DA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0933A1E" w14:textId="77777777" w:rsidR="00856DA4" w:rsidRDefault="00856DA4" w:rsidP="00856DA4">
      <w:pPr>
        <w:ind w:left="360"/>
        <w:rPr>
          <w:rFonts w:ascii="Arial" w:hAnsi="Arial" w:cs="Arial"/>
          <w:sz w:val="24"/>
          <w:szCs w:val="24"/>
        </w:rPr>
      </w:pPr>
    </w:p>
    <w:p w14:paraId="5B297899" w14:textId="627D8981" w:rsidR="00856DA4" w:rsidRDefault="00856DA4" w:rsidP="00856DA4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primeiro parágrafo, o resenhista faz uma breve apresentação de David Mitchell e de seu estilo.</w:t>
      </w:r>
      <w:r w:rsidR="008674B3"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No</w:t>
      </w:r>
      <w:proofErr w:type="gramEnd"/>
      <w:r>
        <w:rPr>
          <w:rFonts w:ascii="Arial" w:hAnsi="Arial" w:cs="Arial"/>
          <w:sz w:val="24"/>
          <w:szCs w:val="24"/>
        </w:rPr>
        <w:t xml:space="preserve"> segundo, estabelece uma relação entre a obra resenhada, Menino de lugar nenhum, e o estilo do autor, já comentado no parágrafo anterior. Que relação é essa? Que expressões avaliativas são usadas pelo resenhista para manifestar o paralelo que faz entre as outras obras do autor e Menino de lugar nenhum?</w:t>
      </w:r>
    </w:p>
    <w:p w14:paraId="7363C098" w14:textId="7A80D088" w:rsidR="008674B3" w:rsidRDefault="008674B3" w:rsidP="00A51A06">
      <w:pPr>
        <w:ind w:left="708"/>
        <w:rPr>
          <w:rFonts w:ascii="Arial" w:hAnsi="Arial" w:cs="Arial"/>
          <w:sz w:val="24"/>
          <w:szCs w:val="24"/>
        </w:rPr>
      </w:pPr>
    </w:p>
    <w:p w14:paraId="3ACCEBC4" w14:textId="77777777" w:rsidR="008674B3" w:rsidRDefault="008674B3" w:rsidP="00A51A06">
      <w:pPr>
        <w:ind w:left="708"/>
        <w:rPr>
          <w:rFonts w:ascii="Arial" w:hAnsi="Arial" w:cs="Arial"/>
          <w:sz w:val="24"/>
          <w:szCs w:val="24"/>
        </w:rPr>
      </w:pPr>
    </w:p>
    <w:p w14:paraId="4078EF4A" w14:textId="77777777" w:rsidR="008674B3" w:rsidRPr="008674B3" w:rsidRDefault="008674B3" w:rsidP="00A51A06">
      <w:pPr>
        <w:ind w:left="708"/>
        <w:rPr>
          <w:rFonts w:ascii="Arial" w:hAnsi="Arial" w:cs="Arial"/>
          <w:sz w:val="24"/>
          <w:szCs w:val="24"/>
        </w:rPr>
      </w:pPr>
    </w:p>
    <w:p w14:paraId="61046E68" w14:textId="77777777" w:rsidR="000C1AB7" w:rsidRPr="000C1AB7" w:rsidRDefault="000C1AB7" w:rsidP="00A51A06">
      <w:pPr>
        <w:pStyle w:val="PargrafodaLista"/>
        <w:rPr>
          <w:rFonts w:ascii="Arial" w:hAnsi="Arial" w:cs="Arial"/>
          <w:sz w:val="24"/>
          <w:szCs w:val="24"/>
        </w:rPr>
      </w:pPr>
    </w:p>
    <w:p w14:paraId="020C6A0C" w14:textId="77777777" w:rsidR="00856DA4" w:rsidRDefault="00856DA4" w:rsidP="00856DA4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terceiro parágrafo, o autor da resenha resume o conteúdo da história. Não se limita, no entanto, a informar esse conteúdo; expressa tambpém a interpretação que faz dos elementos da narrativa, tais como espaço e personagens. Idique as expressões utilizadas pelo resehnista para marcar sua interpretação.</w:t>
      </w:r>
    </w:p>
    <w:p w14:paraId="314CEECE" w14:textId="0C4AD715" w:rsidR="00856DA4" w:rsidRDefault="00856DA4" w:rsidP="00856DA4">
      <w:pPr>
        <w:pStyle w:val="PargrafodaLista"/>
        <w:rPr>
          <w:rFonts w:ascii="Arial" w:hAnsi="Arial" w:cs="Arial"/>
          <w:sz w:val="24"/>
          <w:szCs w:val="24"/>
        </w:rPr>
      </w:pPr>
    </w:p>
    <w:p w14:paraId="2E2A0723" w14:textId="0447283E" w:rsidR="00A51A06" w:rsidRDefault="00A51A06" w:rsidP="00856DA4">
      <w:pPr>
        <w:pStyle w:val="PargrafodaLista"/>
        <w:rPr>
          <w:rFonts w:ascii="Arial" w:hAnsi="Arial" w:cs="Arial"/>
          <w:sz w:val="24"/>
          <w:szCs w:val="24"/>
        </w:rPr>
      </w:pPr>
    </w:p>
    <w:p w14:paraId="38DF761D" w14:textId="77777777" w:rsidR="00A51A06" w:rsidRDefault="00A51A06" w:rsidP="00856DA4">
      <w:pPr>
        <w:pStyle w:val="PargrafodaLista"/>
        <w:rPr>
          <w:rFonts w:ascii="Arial" w:hAnsi="Arial" w:cs="Arial"/>
          <w:sz w:val="24"/>
          <w:szCs w:val="24"/>
        </w:rPr>
      </w:pPr>
    </w:p>
    <w:p w14:paraId="1EFF354E" w14:textId="3FACABA1" w:rsidR="00A51A06" w:rsidRDefault="00A51A06" w:rsidP="00856DA4">
      <w:pPr>
        <w:pStyle w:val="PargrafodaLista"/>
        <w:rPr>
          <w:rFonts w:ascii="Arial" w:hAnsi="Arial" w:cs="Arial"/>
          <w:sz w:val="24"/>
          <w:szCs w:val="24"/>
        </w:rPr>
      </w:pPr>
    </w:p>
    <w:p w14:paraId="5E412577" w14:textId="77777777" w:rsidR="00A51A06" w:rsidRPr="00856DA4" w:rsidRDefault="00A51A06" w:rsidP="00856DA4">
      <w:pPr>
        <w:pStyle w:val="PargrafodaLista"/>
        <w:rPr>
          <w:rFonts w:ascii="Arial" w:hAnsi="Arial" w:cs="Arial"/>
          <w:sz w:val="24"/>
          <w:szCs w:val="24"/>
        </w:rPr>
      </w:pPr>
    </w:p>
    <w:p w14:paraId="6F722143" w14:textId="77777777" w:rsidR="00856DA4" w:rsidRDefault="00856DA4" w:rsidP="00856DA4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último parágrafo, a avaliação do resenhista sobre o livro incide em dois aspectos: o enfoque que David Mitchell dá ao comportamento da </w:t>
      </w:r>
      <w:r>
        <w:rPr>
          <w:rFonts w:ascii="Arial" w:hAnsi="Arial" w:cs="Arial"/>
          <w:sz w:val="24"/>
          <w:szCs w:val="24"/>
        </w:rPr>
        <w:lastRenderedPageBreak/>
        <w:t>juventude e a composição do protagonista. Preencha o quadro abaixo com as expressões da resenha que remetem a esses dois aspectos:</w:t>
      </w:r>
    </w:p>
    <w:tbl>
      <w:tblPr>
        <w:tblStyle w:val="Tabelacomgrade"/>
        <w:tblW w:w="8106" w:type="dxa"/>
        <w:tblInd w:w="562" w:type="dxa"/>
        <w:tblLook w:val="04A0" w:firstRow="1" w:lastRow="0" w:firstColumn="1" w:lastColumn="0" w:noHBand="0" w:noVBand="1"/>
      </w:tblPr>
      <w:tblGrid>
        <w:gridCol w:w="3772"/>
        <w:gridCol w:w="4334"/>
      </w:tblGrid>
      <w:tr w:rsidR="00C32021" w14:paraId="3C90F4DC" w14:textId="77777777" w:rsidTr="00C32021">
        <w:trPr>
          <w:trHeight w:val="404"/>
        </w:trPr>
        <w:tc>
          <w:tcPr>
            <w:tcW w:w="3772" w:type="dxa"/>
          </w:tcPr>
          <w:p w14:paraId="087302AD" w14:textId="77777777" w:rsidR="00C32021" w:rsidRPr="000C1AB7" w:rsidRDefault="00C32021" w:rsidP="00C3202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C1AB7">
              <w:rPr>
                <w:rFonts w:ascii="Arial" w:hAnsi="Arial" w:cs="Arial"/>
                <w:b/>
                <w:bCs/>
                <w:sz w:val="24"/>
                <w:szCs w:val="24"/>
              </w:rPr>
              <w:t>ENFOQUE SOBRE O COMPORTAMENTO DA JUVENTUDE</w:t>
            </w:r>
          </w:p>
        </w:tc>
        <w:tc>
          <w:tcPr>
            <w:tcW w:w="4334" w:type="dxa"/>
          </w:tcPr>
          <w:p w14:paraId="3F3A59B9" w14:textId="77777777" w:rsidR="00C32021" w:rsidRPr="000C1AB7" w:rsidRDefault="00C32021" w:rsidP="000C1AB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C1AB7">
              <w:rPr>
                <w:rFonts w:ascii="Arial" w:hAnsi="Arial" w:cs="Arial"/>
                <w:b/>
                <w:bCs/>
                <w:sz w:val="24"/>
                <w:szCs w:val="24"/>
              </w:rPr>
              <w:t>COMPOSIÇÃO DO PROTA</w:t>
            </w:r>
            <w:r w:rsidR="000C1AB7" w:rsidRPr="000C1AB7">
              <w:rPr>
                <w:rFonts w:ascii="Arial" w:hAnsi="Arial" w:cs="Arial"/>
                <w:b/>
                <w:bCs/>
                <w:sz w:val="24"/>
                <w:szCs w:val="24"/>
              </w:rPr>
              <w:t>GONISTA</w:t>
            </w:r>
          </w:p>
        </w:tc>
      </w:tr>
      <w:tr w:rsidR="00C32021" w14:paraId="4028B682" w14:textId="77777777" w:rsidTr="00C32021">
        <w:trPr>
          <w:trHeight w:val="1598"/>
        </w:trPr>
        <w:tc>
          <w:tcPr>
            <w:tcW w:w="3772" w:type="dxa"/>
          </w:tcPr>
          <w:p w14:paraId="200E6FEB" w14:textId="77777777" w:rsidR="00C32021" w:rsidRDefault="00C32021" w:rsidP="00856DA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34" w:type="dxa"/>
          </w:tcPr>
          <w:p w14:paraId="64E85599" w14:textId="77777777" w:rsidR="00C32021" w:rsidRDefault="00C32021" w:rsidP="00856DA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4EE7097" w14:textId="77777777" w:rsidR="00856DA4" w:rsidRDefault="00C7575E" w:rsidP="00856DA4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quarto parágrafo, a expressão “malabarismos estilísticos” condensa comentários feitos pelo resenhista nos parágrafos anteriores. Que comentários são esses?</w:t>
      </w:r>
    </w:p>
    <w:p w14:paraId="7A62491D" w14:textId="77777777" w:rsidR="00C7575E" w:rsidRPr="00C7575E" w:rsidRDefault="00C7575E" w:rsidP="00C7575E">
      <w:pPr>
        <w:pStyle w:val="PargrafodaLista"/>
        <w:rPr>
          <w:rFonts w:ascii="Arial" w:hAnsi="Arial" w:cs="Arial"/>
          <w:sz w:val="24"/>
          <w:szCs w:val="24"/>
        </w:rPr>
      </w:pPr>
    </w:p>
    <w:p w14:paraId="279BCBE8" w14:textId="77777777" w:rsidR="00C7575E" w:rsidRDefault="00C7575E" w:rsidP="00856DA4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Ao mencionar o personagem Holden Caufield, o resenhista faz um parapelo entre a obra resenhada e outra bastante conhecida, O apanhador no campo de centeio, de J.</w:t>
      </w:r>
      <w:proofErr w:type="gramStart"/>
      <w:r>
        <w:rPr>
          <w:rFonts w:ascii="Arial" w:hAnsi="Arial" w:cs="Arial"/>
          <w:sz w:val="24"/>
          <w:szCs w:val="24"/>
        </w:rPr>
        <w:t>D.Salinger</w:t>
      </w:r>
      <w:proofErr w:type="gramEnd"/>
      <w:r>
        <w:rPr>
          <w:rFonts w:ascii="Arial" w:hAnsi="Arial" w:cs="Arial"/>
          <w:sz w:val="24"/>
          <w:szCs w:val="24"/>
        </w:rPr>
        <w:t>. Em que medida essa comparação confere autoridade à avaliação do resenhista sobre Menino de lugar nenhum? Justifique sua resposta.</w:t>
      </w:r>
    </w:p>
    <w:p w14:paraId="1EEA4C30" w14:textId="77777777" w:rsidR="00C7575E" w:rsidRPr="00C7575E" w:rsidRDefault="00C7575E" w:rsidP="00C7575E">
      <w:pPr>
        <w:pStyle w:val="PargrafodaLista"/>
        <w:rPr>
          <w:rFonts w:ascii="Arial" w:hAnsi="Arial" w:cs="Arial"/>
          <w:sz w:val="24"/>
          <w:szCs w:val="24"/>
        </w:rPr>
      </w:pPr>
    </w:p>
    <w:p w14:paraId="1D799D2A" w14:textId="77777777" w:rsidR="00C7575E" w:rsidRDefault="00C7575E" w:rsidP="00856DA4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segundo parágrafo, a expressão “essa fórmula” estabelece relação com um comentário do resenhista no parágrafo anterior. Qual é esse comentário?</w:t>
      </w:r>
    </w:p>
    <w:p w14:paraId="5D8F11EC" w14:textId="77777777" w:rsidR="00C7575E" w:rsidRPr="00C7575E" w:rsidRDefault="00C7575E" w:rsidP="00C7575E">
      <w:pPr>
        <w:pStyle w:val="PargrafodaLista"/>
        <w:rPr>
          <w:rFonts w:ascii="Arial" w:hAnsi="Arial" w:cs="Arial"/>
          <w:sz w:val="24"/>
          <w:szCs w:val="24"/>
        </w:rPr>
      </w:pPr>
    </w:p>
    <w:p w14:paraId="54AF7761" w14:textId="77777777" w:rsidR="00C7575E" w:rsidRDefault="00C7575E" w:rsidP="00856DA4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Além de se referir a um comentário do parágrafo anterior, a expressão “fórmula” denota certo ponto de vista do resenhista. Explique qual é esse ponto de vista.</w:t>
      </w:r>
    </w:p>
    <w:p w14:paraId="6A83AC9C" w14:textId="77777777" w:rsidR="00C7575E" w:rsidRPr="00C7575E" w:rsidRDefault="00C7575E" w:rsidP="00C7575E">
      <w:pPr>
        <w:pStyle w:val="PargrafodaLista"/>
        <w:rPr>
          <w:rFonts w:ascii="Arial" w:hAnsi="Arial" w:cs="Arial"/>
          <w:sz w:val="24"/>
          <w:szCs w:val="24"/>
        </w:rPr>
      </w:pPr>
    </w:p>
    <w:p w14:paraId="5881DDD9" w14:textId="77777777" w:rsidR="00C7575E" w:rsidRPr="00C32021" w:rsidRDefault="00C7575E" w:rsidP="00C7575E">
      <w:pPr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C32021">
        <w:rPr>
          <w:rFonts w:ascii="Arial" w:hAnsi="Arial" w:cs="Arial"/>
          <w:b/>
          <w:bCs/>
          <w:color w:val="FF0000"/>
          <w:sz w:val="24"/>
          <w:szCs w:val="24"/>
        </w:rPr>
        <w:t>ATIVIDADE DE SISTEMATIZAÇÃO</w:t>
      </w:r>
    </w:p>
    <w:p w14:paraId="0928AD5F" w14:textId="77777777" w:rsidR="00C7575E" w:rsidRDefault="00C7575E" w:rsidP="00C7575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Resuma as características</w:t>
      </w:r>
      <w:r w:rsidR="00C32021">
        <w:rPr>
          <w:rFonts w:ascii="Arial" w:hAnsi="Arial" w:cs="Arial"/>
          <w:sz w:val="24"/>
          <w:szCs w:val="24"/>
        </w:rPr>
        <w:t xml:space="preserve"> da resenha analisada completando o quadro a seguir.</w:t>
      </w:r>
    </w:p>
    <w:tbl>
      <w:tblPr>
        <w:tblStyle w:val="Tabelacomgrade"/>
        <w:tblW w:w="10779" w:type="dxa"/>
        <w:tblInd w:w="-998" w:type="dxa"/>
        <w:tblLook w:val="04A0" w:firstRow="1" w:lastRow="0" w:firstColumn="1" w:lastColumn="0" w:noHBand="0" w:noVBand="1"/>
      </w:tblPr>
      <w:tblGrid>
        <w:gridCol w:w="3545"/>
        <w:gridCol w:w="7234"/>
      </w:tblGrid>
      <w:tr w:rsidR="000C1AB7" w14:paraId="0462B173" w14:textId="77777777" w:rsidTr="000C1AB7">
        <w:trPr>
          <w:trHeight w:val="559"/>
        </w:trPr>
        <w:tc>
          <w:tcPr>
            <w:tcW w:w="3545" w:type="dxa"/>
          </w:tcPr>
          <w:p w14:paraId="788FB953" w14:textId="77777777" w:rsidR="000C1AB7" w:rsidRPr="000C1AB7" w:rsidRDefault="000C1AB7" w:rsidP="00C7575E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C1AB7">
              <w:rPr>
                <w:rFonts w:ascii="Arial" w:hAnsi="Arial" w:cs="Arial"/>
                <w:b/>
                <w:bCs/>
                <w:sz w:val="24"/>
                <w:szCs w:val="24"/>
              </w:rPr>
              <w:t>Livro resenhado</w:t>
            </w:r>
          </w:p>
        </w:tc>
        <w:tc>
          <w:tcPr>
            <w:tcW w:w="7234" w:type="dxa"/>
          </w:tcPr>
          <w:p w14:paraId="3CC59E9D" w14:textId="77777777" w:rsidR="000C1AB7" w:rsidRDefault="000C1AB7" w:rsidP="00C757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C1AB7" w14:paraId="52D883FC" w14:textId="77777777" w:rsidTr="000C1AB7">
        <w:trPr>
          <w:trHeight w:val="559"/>
        </w:trPr>
        <w:tc>
          <w:tcPr>
            <w:tcW w:w="3545" w:type="dxa"/>
          </w:tcPr>
          <w:p w14:paraId="593E3608" w14:textId="77777777" w:rsidR="000C1AB7" w:rsidRPr="000C1AB7" w:rsidRDefault="000C1AB7" w:rsidP="00C7575E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C1AB7">
              <w:rPr>
                <w:rFonts w:ascii="Arial" w:hAnsi="Arial" w:cs="Arial"/>
                <w:b/>
                <w:bCs/>
                <w:sz w:val="24"/>
                <w:szCs w:val="24"/>
              </w:rPr>
              <w:t>Autor do livro resenhado</w:t>
            </w:r>
          </w:p>
        </w:tc>
        <w:tc>
          <w:tcPr>
            <w:tcW w:w="7234" w:type="dxa"/>
          </w:tcPr>
          <w:p w14:paraId="42ABC605" w14:textId="77777777" w:rsidR="000C1AB7" w:rsidRDefault="000C1AB7" w:rsidP="00C757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C1AB7" w14:paraId="2C3FC7F3" w14:textId="77777777" w:rsidTr="000C1AB7">
        <w:trPr>
          <w:trHeight w:val="559"/>
        </w:trPr>
        <w:tc>
          <w:tcPr>
            <w:tcW w:w="3545" w:type="dxa"/>
          </w:tcPr>
          <w:p w14:paraId="574C300A" w14:textId="77777777" w:rsidR="000C1AB7" w:rsidRPr="000C1AB7" w:rsidRDefault="000C1AB7" w:rsidP="00C7575E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C1AB7">
              <w:rPr>
                <w:rFonts w:ascii="Arial" w:hAnsi="Arial" w:cs="Arial"/>
                <w:b/>
                <w:bCs/>
                <w:sz w:val="24"/>
                <w:szCs w:val="24"/>
              </w:rPr>
              <w:t>Autor da resenha</w:t>
            </w:r>
          </w:p>
        </w:tc>
        <w:tc>
          <w:tcPr>
            <w:tcW w:w="7234" w:type="dxa"/>
          </w:tcPr>
          <w:p w14:paraId="20DBD324" w14:textId="77777777" w:rsidR="000C1AB7" w:rsidRDefault="000C1AB7" w:rsidP="00C757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C1AB7" w14:paraId="7C800014" w14:textId="77777777" w:rsidTr="000C1AB7">
        <w:trPr>
          <w:trHeight w:val="559"/>
        </w:trPr>
        <w:tc>
          <w:tcPr>
            <w:tcW w:w="3545" w:type="dxa"/>
          </w:tcPr>
          <w:p w14:paraId="25E66DC6" w14:textId="77777777" w:rsidR="000C1AB7" w:rsidRPr="000C1AB7" w:rsidRDefault="000C1AB7" w:rsidP="00C7575E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C1AB7">
              <w:rPr>
                <w:rFonts w:ascii="Arial" w:hAnsi="Arial" w:cs="Arial"/>
                <w:b/>
                <w:bCs/>
                <w:sz w:val="24"/>
                <w:szCs w:val="24"/>
              </w:rPr>
              <w:t>Título da resenha</w:t>
            </w:r>
          </w:p>
        </w:tc>
        <w:tc>
          <w:tcPr>
            <w:tcW w:w="7234" w:type="dxa"/>
          </w:tcPr>
          <w:p w14:paraId="140E1D20" w14:textId="77777777" w:rsidR="000C1AB7" w:rsidRDefault="000C1AB7" w:rsidP="00C757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C1AB7" w14:paraId="4F8D0E48" w14:textId="77777777" w:rsidTr="000C1AB7">
        <w:trPr>
          <w:trHeight w:val="559"/>
        </w:trPr>
        <w:tc>
          <w:tcPr>
            <w:tcW w:w="3545" w:type="dxa"/>
          </w:tcPr>
          <w:p w14:paraId="55900CF4" w14:textId="77777777" w:rsidR="000C1AB7" w:rsidRPr="000C1AB7" w:rsidRDefault="000C1AB7" w:rsidP="00C7575E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C1AB7">
              <w:rPr>
                <w:rFonts w:ascii="Arial" w:hAnsi="Arial" w:cs="Arial"/>
                <w:b/>
                <w:bCs/>
                <w:sz w:val="24"/>
                <w:szCs w:val="24"/>
              </w:rPr>
              <w:t>Leitor previsto</w:t>
            </w:r>
          </w:p>
        </w:tc>
        <w:tc>
          <w:tcPr>
            <w:tcW w:w="7234" w:type="dxa"/>
          </w:tcPr>
          <w:p w14:paraId="124DD911" w14:textId="7F4422C6" w:rsidR="000C1AB7" w:rsidRDefault="008674B3" w:rsidP="00C757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Pessoas as quais se interessam por lançamentos de livros</w:t>
            </w:r>
          </w:p>
        </w:tc>
      </w:tr>
      <w:tr w:rsidR="000C1AB7" w14:paraId="5D5F79A0" w14:textId="77777777" w:rsidTr="000C1AB7">
        <w:trPr>
          <w:trHeight w:val="559"/>
        </w:trPr>
        <w:tc>
          <w:tcPr>
            <w:tcW w:w="3545" w:type="dxa"/>
          </w:tcPr>
          <w:p w14:paraId="7169C754" w14:textId="77777777" w:rsidR="000C1AB7" w:rsidRPr="000C1AB7" w:rsidRDefault="000C1AB7" w:rsidP="00C7575E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C1AB7">
              <w:rPr>
                <w:rFonts w:ascii="Arial" w:hAnsi="Arial" w:cs="Arial"/>
                <w:b/>
                <w:bCs/>
                <w:sz w:val="24"/>
                <w:szCs w:val="24"/>
              </w:rPr>
              <w:t>Veículo em que foi publicada a resenha</w:t>
            </w:r>
          </w:p>
        </w:tc>
        <w:tc>
          <w:tcPr>
            <w:tcW w:w="7234" w:type="dxa"/>
          </w:tcPr>
          <w:p w14:paraId="0210E64B" w14:textId="77777777" w:rsidR="000C1AB7" w:rsidRDefault="000C1AB7" w:rsidP="00C757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C1AB7" w14:paraId="05B367BA" w14:textId="77777777" w:rsidTr="000C1AB7">
        <w:trPr>
          <w:trHeight w:val="559"/>
        </w:trPr>
        <w:tc>
          <w:tcPr>
            <w:tcW w:w="3545" w:type="dxa"/>
          </w:tcPr>
          <w:p w14:paraId="32C9D9AD" w14:textId="77777777" w:rsidR="000C1AB7" w:rsidRPr="000C1AB7" w:rsidRDefault="000C1AB7" w:rsidP="00C7575E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C1AB7">
              <w:rPr>
                <w:rFonts w:ascii="Arial" w:hAnsi="Arial" w:cs="Arial"/>
                <w:b/>
                <w:bCs/>
                <w:sz w:val="24"/>
                <w:szCs w:val="24"/>
              </w:rPr>
              <w:t>Seção do veículo em que foi publicada a resenha</w:t>
            </w:r>
          </w:p>
        </w:tc>
        <w:tc>
          <w:tcPr>
            <w:tcW w:w="7234" w:type="dxa"/>
          </w:tcPr>
          <w:p w14:paraId="04B09792" w14:textId="77777777" w:rsidR="000C1AB7" w:rsidRDefault="000C1AB7" w:rsidP="00C757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C1AB7" w14:paraId="6498F417" w14:textId="77777777" w:rsidTr="000C1AB7">
        <w:trPr>
          <w:trHeight w:val="559"/>
        </w:trPr>
        <w:tc>
          <w:tcPr>
            <w:tcW w:w="3545" w:type="dxa"/>
          </w:tcPr>
          <w:p w14:paraId="4E9EFA13" w14:textId="77777777" w:rsidR="000C1AB7" w:rsidRPr="000C1AB7" w:rsidRDefault="000C1AB7" w:rsidP="00C7575E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C1AB7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Organização dos parágrafos</w:t>
            </w:r>
          </w:p>
        </w:tc>
        <w:tc>
          <w:tcPr>
            <w:tcW w:w="7234" w:type="dxa"/>
          </w:tcPr>
          <w:p w14:paraId="43EC8AE3" w14:textId="14F88958" w:rsidR="000C1AB7" w:rsidRDefault="008674B3" w:rsidP="00C757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Quatro parágrafos</w:t>
            </w:r>
          </w:p>
        </w:tc>
      </w:tr>
      <w:tr w:rsidR="000C1AB7" w14:paraId="241A1C13" w14:textId="77777777" w:rsidTr="000C1AB7">
        <w:trPr>
          <w:trHeight w:val="559"/>
        </w:trPr>
        <w:tc>
          <w:tcPr>
            <w:tcW w:w="3545" w:type="dxa"/>
          </w:tcPr>
          <w:p w14:paraId="5AD8F716" w14:textId="77777777" w:rsidR="000C1AB7" w:rsidRPr="000C1AB7" w:rsidRDefault="000C1AB7" w:rsidP="00C7575E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C1AB7">
              <w:rPr>
                <w:rFonts w:ascii="Arial" w:hAnsi="Arial" w:cs="Arial"/>
                <w:b/>
                <w:bCs/>
                <w:sz w:val="24"/>
                <w:szCs w:val="24"/>
              </w:rPr>
              <w:t>Linguagem</w:t>
            </w:r>
          </w:p>
        </w:tc>
        <w:tc>
          <w:tcPr>
            <w:tcW w:w="7234" w:type="dxa"/>
          </w:tcPr>
          <w:p w14:paraId="508BF3F0" w14:textId="40ED0F60" w:rsidR="000C1AB7" w:rsidRDefault="008674B3" w:rsidP="00C757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formal</w:t>
            </w:r>
          </w:p>
        </w:tc>
      </w:tr>
    </w:tbl>
    <w:p w14:paraId="18B3CF3C" w14:textId="77777777" w:rsidR="00C32021" w:rsidRPr="00C7575E" w:rsidRDefault="00C32021" w:rsidP="00C7575E">
      <w:pPr>
        <w:jc w:val="both"/>
        <w:rPr>
          <w:rFonts w:ascii="Arial" w:hAnsi="Arial" w:cs="Arial"/>
          <w:sz w:val="24"/>
          <w:szCs w:val="24"/>
        </w:rPr>
      </w:pPr>
    </w:p>
    <w:sectPr w:rsidR="00C32021" w:rsidRPr="00C757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F63D46"/>
    <w:multiLevelType w:val="hybridMultilevel"/>
    <w:tmpl w:val="8AD2271E"/>
    <w:lvl w:ilvl="0" w:tplc="F376B43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706"/>
    <w:rsid w:val="000162E1"/>
    <w:rsid w:val="000C1AB7"/>
    <w:rsid w:val="00742706"/>
    <w:rsid w:val="00856DA4"/>
    <w:rsid w:val="008674B3"/>
    <w:rsid w:val="00A51A06"/>
    <w:rsid w:val="00C32021"/>
    <w:rsid w:val="00C621DD"/>
    <w:rsid w:val="00C7575E"/>
    <w:rsid w:val="00FE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D746F"/>
  <w15:chartTrackingRefBased/>
  <w15:docId w15:val="{0E802C77-CB5D-483B-A98F-347FEBA7D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56DA4"/>
    <w:pPr>
      <w:ind w:left="720"/>
      <w:contextualSpacing/>
    </w:pPr>
  </w:style>
  <w:style w:type="table" w:styleId="Tabelacomgrade">
    <w:name w:val="Table Grid"/>
    <w:basedOn w:val="Tabelanormal"/>
    <w:uiPriority w:val="39"/>
    <w:rsid w:val="00C32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832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</dc:creator>
  <cp:keywords/>
  <dc:description/>
  <cp:lastModifiedBy>GABRIEL MENDES CAMARGO DE BARROS</cp:lastModifiedBy>
  <cp:revision>6</cp:revision>
  <dcterms:created xsi:type="dcterms:W3CDTF">2020-04-15T22:06:00Z</dcterms:created>
  <dcterms:modified xsi:type="dcterms:W3CDTF">2021-04-06T23:47:00Z</dcterms:modified>
</cp:coreProperties>
</file>