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Annoying Bird, by Robyn Lost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There is a terrible singer nobody wants to hear,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Loud, a mid-summer waker-upper bird,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Who makes aweful noise all day and night,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Like BAAAAAAAAH! And QUACK!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He says things that make no sense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BLAH BLAH BLAH BLAH BAAAAAH QUACK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On sunny days a moment's CHIRP;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Ruining your poem ruining your poem ruining it, yeah!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This one will never ever ever ever be published, nope!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bird would CHIRP CHIRP BAAAK!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bird bird bird bird bird bird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