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4"/>
        </w:rPr>
        <w:t>CARD 053 – LEVANTAR CONDIÇÕES PARA ATUALIZAÇÃO DA TRIAGEM</w:t>
      </w:r>
    </w:p>
    <w:p>
      <w:r>
        <w:rPr>
          <w:rFonts w:ascii="Arial" w:hAnsi="Arial"/>
          <w:b/>
          <w:sz w:val="24"/>
        </w:rPr>
        <w:t>O que fazer:</w:t>
      </w:r>
    </w:p>
    <w:p>
      <w:pPr>
        <w:spacing w:after="120"/>
      </w:pPr>
      <w:r>
        <w:t>Definir as condições para que o mecânico possa atualizar ou complementar a triagem inicial com base no diagnóstico realizado no veículo, comunicando as alterações ao administrador.</w:t>
      </w:r>
    </w:p>
    <w:p>
      <w:r>
        <w:rPr>
          <w:rFonts w:ascii="Arial" w:hAnsi="Arial"/>
          <w:b/>
          <w:sz w:val="24"/>
        </w:rPr>
        <w:t>Regra principal:</w:t>
      </w:r>
    </w:p>
    <w:p>
      <w:pPr>
        <w:spacing w:after="120"/>
      </w:pPr>
      <w:r>
        <w:t>A triagem inicialmente registrada com base nas informações fornecidas pelo cliente poderá ser complementada ou corrigida pelo mecânico após a avaliação do veículo. O mecânico deverá informar o administrador sobre o diagnóstico identificado.</w:t>
      </w:r>
    </w:p>
    <w:p>
      <w:r>
        <w:rPr>
          <w:rFonts w:ascii="Arial" w:hAnsi="Arial"/>
          <w:b/>
          <w:sz w:val="24"/>
        </w:rPr>
        <w:t>Exemplo:</w:t>
      </w:r>
    </w:p>
    <w:p>
      <w:pPr>
        <w:spacing w:after="120"/>
      </w:pPr>
      <w:r>
        <w:t>O cliente informa inicialmente que o veículo apresenta um problema no sistema de freios. Durante a avaliação, o mecânico identifica que o problema real está relacionado a outro componente ou encontra uma falha adicional. O mecânico atualiza a triagem e comunica o administrador.</w:t>
      </w:r>
    </w:p>
    <w:p>
      <w:r>
        <w:rPr>
          <w:rFonts w:ascii="Arial" w:hAnsi="Arial"/>
          <w:b/>
          <w:sz w:val="24"/>
        </w:rPr>
        <w:t>Passo a passo:</w:t>
      </w:r>
    </w:p>
    <w:p>
      <w:pPr>
        <w:ind w:left="360"/>
      </w:pPr>
      <w:r>
        <w:t>1. Cliente fornece as informações iniciais sobre o problema apresentado pelo veículo.</w:t>
      </w:r>
    </w:p>
    <w:p>
      <w:pPr>
        <w:ind w:left="360"/>
      </w:pPr>
      <w:r>
        <w:t>2. Mecânico realiza a avaliação/diagnóstico do veículo.</w:t>
      </w:r>
    </w:p>
    <w:p>
      <w:pPr>
        <w:ind w:left="360"/>
      </w:pPr>
      <w:r>
        <w:t>3. Mecânico atualiza ou complementa a triagem, registrando o problema realmente identificado.</w:t>
      </w:r>
    </w:p>
    <w:p>
      <w:pPr>
        <w:ind w:left="360"/>
      </w:pPr>
      <w:r>
        <w:t>4. Mecânico comunica o administrador sobre a alteração ou novo problema encontrado.</w:t>
      </w:r>
    </w:p>
    <w:p>
      <w:pPr>
        <w:ind w:left="360"/>
      </w:pPr>
      <w:r>
        <w:t>5. Administrador analisa se o diagnóstico envolve apenas o serviço inicialmente solicitado ou uma manutenção adicional.</w:t>
      </w:r>
    </w:p>
    <w:p>
      <w:pPr>
        <w:ind w:left="360"/>
      </w:pPr>
      <w:r>
        <w:t>6. Caso seja identificado um novo serviço/manutenção não previsto inicialmente, o administrador notifica o cliente e informa sobre o problema encontrado e a necessidade do serviço adicional.</w:t>
      </w:r>
    </w:p>
    <w:p>
      <w:pPr>
        <w:ind w:left="360"/>
      </w:pPr>
      <w:r>
        <w:t>7. O cliente decide se autoriza ou não a manutenção adicional.</w:t>
      </w:r>
    </w:p>
    <w:p>
      <w:pPr>
        <w:ind w:left="360"/>
      </w:pPr>
      <w:r>
        <w:t>8. O sistema deverá registrar a decisão do cliente para que o serviço adicional seja realizado somente mediante autorização.</w:t>
      </w:r>
    </w:p>
    <w:p>
      <w:pPr>
        <w:ind w:left="360"/>
      </w:pPr>
      <w:r>
        <w:t>9. A atualização da triagem deverá alimentar o RF12 (item 054) e a RN076, conforme definido no backlog.</w:t>
      </w:r>
    </w:p>
    <w:p>
      <w:r>
        <w:rPr>
          <w:rFonts w:ascii="Arial" w:hAnsi="Arial"/>
          <w:b/>
          <w:sz w:val="24"/>
        </w:rPr>
        <w:t>Regra de negócio sugerida:</w:t>
      </w:r>
    </w:p>
    <w:p>
      <w:r>
        <w:rPr>
          <w:b/>
        </w:rPr>
        <w:t>RN076 — Atualização e autorização de serviços adicionais:</w:t>
      </w:r>
    </w:p>
    <w:p>
      <w:pPr>
        <w:spacing w:after="120"/>
      </w:pPr>
      <w:r>
        <w:t>A triagem poderá ser atualizada pelo mecânico após a avaliação do veículo. Caso seja identificado problema ou serviço não previsto na solicitação inicial, o administrador deverá comunicar o cliente e registrar sua autorização ou recusa antes da realização da manutenção adicional.</w:t>
      </w:r>
    </w:p>
    <w:p>
      <w:r>
        <w:rPr>
          <w:rFonts w:ascii="Arial" w:hAnsi="Arial"/>
          <w:b/>
          <w:sz w:val="24"/>
        </w:rPr>
        <w:t>Fluxo resumido:</w:t>
      </w:r>
    </w:p>
    <w:p>
      <w:pPr>
        <w:spacing w:after="120"/>
      </w:pPr>
      <w:r>
        <w:t>Cliente → Informações iniciais → Mecânico → Diagnóstico → Atualização da triagem → Administrador → Problema adicional?</w:t>
      </w:r>
    </w:p>
    <w:p>
      <w:pPr>
        <w:spacing w:after="120"/>
      </w:pPr>
      <w:r>
        <w:t>Não: segue o serviço originalmente solicitado.</w:t>
      </w:r>
    </w:p>
    <w:p>
      <w:pPr>
        <w:spacing w:after="120"/>
      </w:pPr>
      <w:r>
        <w:t>Sim: Administrador comunica o cliente → Cliente autoriza?</w:t>
      </w:r>
    </w:p>
    <w:p>
      <w:pPr>
        <w:spacing w:after="120"/>
      </w:pPr>
      <w:r>
        <w:t>Sim: manutenção adicional é autorizada.</w:t>
      </w:r>
    </w:p>
    <w:p>
      <w:pPr>
        <w:spacing w:after="120"/>
      </w:pPr>
      <w:r>
        <w:t>Não: manutenção adicional não é realizada.</w:t>
      </w:r>
    </w:p>
    <w:p>
      <w:r>
        <w:rPr>
          <w:rFonts w:ascii="Arial" w:hAnsi="Arial"/>
          <w:b/>
          <w:sz w:val="24"/>
        </w:rPr>
        <w:t>Responsabilidades:</w:t>
      </w:r>
    </w:p>
    <w:p>
      <w:pPr>
        <w:spacing w:after="120"/>
      </w:pPr>
      <w:r>
        <w:t>Mecânico: identifica o problema, realiza o diagnóstico e atualiza a triagem.</w:t>
      </w:r>
    </w:p>
    <w:p>
      <w:pPr>
        <w:spacing w:after="120"/>
      </w:pPr>
      <w:r>
        <w:t>Administrador: recebe a atualização, comunica o cliente e registra a autorização ou recusa.</w:t>
      </w:r>
    </w:p>
    <w:p>
      <w:pPr>
        <w:spacing w:after="120"/>
      </w:pPr>
      <w:r>
        <w:t>Cliente: recebe as informações e decide se autoriza ou não a manutenção adicional.</w:t>
      </w:r>
    </w:p>
    <w:sectPr w:rsidR="00FC693F" w:rsidRPr="0006063C" w:rsidSect="00034616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