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after="0" w:line="276" w:lineRule="auto"/>
        <w:jc w:val="center"/>
        <w:rPr/>
      </w:pPr>
      <w:bookmarkStart w:colFirst="0" w:colLast="0" w:name="_954x7e9ow0zi" w:id="0"/>
      <w:bookmarkEnd w:id="0"/>
      <w:r w:rsidDel="00000000" w:rsidR="00000000" w:rsidRPr="00000000">
        <w:rPr>
          <w:rtl w:val="0"/>
        </w:rPr>
        <w:t xml:space="preserve">Coordenadas (lon, lat) para cada cúmulo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Cluster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NGC 4230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298.025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7.445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Ruprecht 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279.372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4.883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12121"/>
                <w:sz w:val="20"/>
                <w:szCs w:val="20"/>
                <w:rtl w:val="0"/>
              </w:rPr>
              <w:t xml:space="preserve">286.048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4.7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276.914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4.544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Loden 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297.65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1.71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273.634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NGC 4349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299.719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0.83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282.984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0.438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Ruprecht 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280.15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280.719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0.059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Lynga 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295.053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-0.672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284.03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-1.6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 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285.515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-2.353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Ruprecht 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289.638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-2.545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 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283.828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-3.698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Ruprecht 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286.661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-5.186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vBH 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273.634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0.951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spacing w:after="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spacing w:after="0" w:line="276" w:lineRule="auto"/>
        <w:jc w:val="center"/>
        <w:rPr>
          <w:sz w:val="36"/>
          <w:szCs w:val="36"/>
        </w:rPr>
      </w:pPr>
      <w:bookmarkStart w:colFirst="0" w:colLast="0" w:name="_dbem53yrdby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spacing w:after="0" w:line="276" w:lineRule="auto"/>
        <w:jc w:val="center"/>
        <w:rPr>
          <w:sz w:val="36"/>
          <w:szCs w:val="36"/>
        </w:rPr>
      </w:pPr>
      <w:bookmarkStart w:colFirst="0" w:colLast="0" w:name="_zexozm55305l" w:id="2"/>
      <w:bookmarkEnd w:id="2"/>
      <w:r w:rsidDel="00000000" w:rsidR="00000000" w:rsidRPr="00000000">
        <w:rPr>
          <w:sz w:val="36"/>
          <w:szCs w:val="36"/>
          <w:rtl w:val="0"/>
        </w:rPr>
        <w:t xml:space="preserve">Coordenadas de centro y radios originales de Rubén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Cluster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X(px)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Y(px)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bookmarkStart w:colFirst="0" w:colLast="0" w:name="_gjdgxs" w:id="3"/>
            <w:bookmarkEnd w:id="3"/>
            <w:r w:rsidDel="00000000" w:rsidR="00000000" w:rsidRPr="00000000">
              <w:rPr>
                <w:rtl w:val="0"/>
              </w:rPr>
              <w:t xml:space="preserve">r(px)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Ruprecht 85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1192.83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1228.09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BH85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1068.35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1239.82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450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BH87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1127.15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1430.28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700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Trumpler 12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945.8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1151.56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Ruprecht 87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671.5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1070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BH91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1442.86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1105.12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280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Ruprecht 88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1513.77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937.55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BH92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1079.78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1178.89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BH106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1146.9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1101.3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Loden 565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1409.29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1146.15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Ruprecht 162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732.27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1002.14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Trumpler 13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1170.68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1275.31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Lynga 15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2507.41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1849.7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¿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NGC 4349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1945.69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2615.47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¿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NGC 4230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1026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1219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¿ (dudoso)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1</w:t>
      </w:r>
    </w:p>
    <w:p w:rsidR="00000000" w:rsidDel="00000000" w:rsidP="00000000" w:rsidRDefault="00000000" w:rsidRPr="00000000" w14:paraId="0000007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  <w:t xml:space="preserve">Esta corrida para los colores BV,UB está guardada con la fecha 01/11/17.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widowControl w:val="0"/>
        <w:spacing w:after="0" w:line="276" w:lineRule="auto"/>
        <w:jc w:val="center"/>
        <w:rPr/>
      </w:pPr>
      <w:bookmarkStart w:colFirst="0" w:colLast="0" w:name="_t98gzu6bt6m7" w:id="4"/>
      <w:bookmarkEnd w:id="4"/>
      <w:r w:rsidDel="00000000" w:rsidR="00000000" w:rsidRPr="00000000">
        <w:rPr>
          <w:rtl w:val="0"/>
        </w:rPr>
        <w:t xml:space="preserve">Corrida V,BV,VI (17/11/17)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6"/>
        </w:numPr>
        <w:spacing w:after="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Coordenada corregida por Rubén</w:t>
      </w:r>
    </w:p>
    <w:p w:rsidR="00000000" w:rsidDel="00000000" w:rsidP="00000000" w:rsidRDefault="00000000" w:rsidRPr="00000000" w14:paraId="00000084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5"/>
        <w:gridCol w:w="2245"/>
        <w:tblGridChange w:id="0">
          <w:tblGrid>
            <w:gridCol w:w="2244"/>
            <w:gridCol w:w="2244"/>
            <w:gridCol w:w="2245"/>
            <w:gridCol w:w="2245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NGC 4349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1892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Estas coordenadas marcan el centro como se ve en WEBDA (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https://www.univie.ac.at/webda/cgi-bin/ocl_page.cgi?cluster=ngc4349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Coordenadas corregidas por mí en base a WEBDA+Aladin</w:t>
      </w:r>
    </w:p>
    <w:p w:rsidR="00000000" w:rsidDel="00000000" w:rsidP="00000000" w:rsidRDefault="00000000" w:rsidRPr="00000000" w14:paraId="0000008C">
      <w:pPr>
        <w:widowControl w:val="0"/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9.5"/>
        <w:gridCol w:w="2209.5"/>
        <w:gridCol w:w="2209.5"/>
        <w:gridCol w:w="2209.5"/>
        <w:tblGridChange w:id="0">
          <w:tblGrid>
            <w:gridCol w:w="2209.5"/>
            <w:gridCol w:w="2209.5"/>
            <w:gridCol w:w="2209.5"/>
            <w:gridCol w:w="2209.5"/>
          </w:tblGrid>
        </w:tblGridChange>
      </w:tblGrid>
      <w:t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Ruprecht 87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1020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1420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Ruprecht 88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1250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Ruprecht 162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1300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widowControl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2</w:t>
      </w:r>
    </w:p>
    <w:p w:rsidR="00000000" w:rsidDel="00000000" w:rsidP="00000000" w:rsidRDefault="00000000" w:rsidRPr="00000000" w14:paraId="0000009A">
      <w:pPr>
        <w:widowControl w:val="0"/>
        <w:spacing w:after="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Para los cuatro cúmulos a los cuales les corregí las coordenadas (y radio), dejamos los rango de los parámetros generales.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Rup87 → input12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Rup88 → input13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Rup162 → input10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NGC4349 → input08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Para los cúmulos restantes, restringimos la extinción de acuerdo a lo encontrado en el análisis que incluye al color UB (datos de centro y radio originales en </w:t>
      </w:r>
      <w:r w:rsidDel="00000000" w:rsidR="00000000" w:rsidRPr="00000000">
        <w:rPr>
          <w:b w:val="1"/>
          <w:rtl w:val="0"/>
        </w:rPr>
        <w:t xml:space="preserve">Tabla 1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5"/>
        <w:tblW w:w="88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80"/>
        <w:gridCol w:w="870"/>
        <w:gridCol w:w="915"/>
        <w:gridCol w:w="810"/>
        <w:gridCol w:w="1215"/>
        <w:gridCol w:w="1215"/>
        <w:gridCol w:w="1815"/>
        <w:tblGridChange w:id="0">
          <w:tblGrid>
            <w:gridCol w:w="1980"/>
            <w:gridCol w:w="870"/>
            <w:gridCol w:w="915"/>
            <w:gridCol w:w="810"/>
            <w:gridCol w:w="1215"/>
            <w:gridCol w:w="1215"/>
            <w:gridCol w:w="181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n_memb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E(B-V)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e_E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bh91coord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bh106coord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loden565coord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rup85coord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bh92coord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bh87coord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bh85coord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0.096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ngc4230coord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lynga15coord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0.083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trumpler13coord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trumpler12coord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Tabla 3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widowControl w:val="0"/>
        <w:spacing w:after="0" w:line="276" w:lineRule="auto"/>
        <w:jc w:val="center"/>
        <w:rPr/>
      </w:pPr>
      <w:bookmarkStart w:colFirst="0" w:colLast="0" w:name="_gvg4rdknjnxu" w:id="5"/>
      <w:bookmarkEnd w:id="5"/>
      <w:r w:rsidDel="00000000" w:rsidR="00000000" w:rsidRPr="00000000">
        <w:rPr>
          <w:rtl w:val="0"/>
        </w:rPr>
        <w:t xml:space="preserve">Corrida RUP85 V,BV,VI (19/11/17)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Vuelvo a correr Rup85 con: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rango más amplio en extinción (0.-0.8) ya que el rango 1 sigma dado en la Tabla 1 deja afuera una solución aparentemente más realista (de mayor edad)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método ‘blocks’ de limpieza de no miembros (hay una estrella temprana que parece “molestar” en el ajuste)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aumento el p_mut=0.15 para que explore más soluciones.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 puedo encontrar un ajuste razonable (ie: ya sea razonable a ojo o que reproduzca lo encontrado en el análisis BV) ya que</w:t>
      </w:r>
      <w:r w:rsidDel="00000000" w:rsidR="00000000" w:rsidRPr="00000000">
        <w:rPr>
          <w:b w:val="1"/>
          <w:rtl w:val="0"/>
        </w:rPr>
        <w:t xml:space="preserve"> parecería que el color VI no está correctamente calibrado</w:t>
      </w:r>
      <w:r w:rsidDel="00000000" w:rsidR="00000000" w:rsidRPr="00000000">
        <w:rPr>
          <w:rtl w:val="0"/>
        </w:rPr>
        <w:t xml:space="preserve">, lo que empuja el ajuste a extinciones mayores.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jc w:val="center"/>
        <w:rPr/>
      </w:pPr>
      <w:bookmarkStart w:colFirst="0" w:colLast="0" w:name="_wm3ht1mz6oq6" w:id="6"/>
      <w:bookmarkEnd w:id="6"/>
      <w:r w:rsidDel="00000000" w:rsidR="00000000" w:rsidRPr="00000000">
        <w:rPr>
          <w:rtl w:val="0"/>
        </w:rPr>
        <w:t xml:space="preserve">Corrida V,BV,VI y V,BV,UB (05/12/17)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Loden565: revisar radio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Lynga15: ??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Corro análisis V,BV,VI y V,BV,UB para NGC4349, recentrado de acuerdo a mapa de densidad en (1915, 2213):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NGC4349 V,BV,VI    → input01 (esta corrida no sirve porque no restringí la extinción de acuerdo al análisis del diagrama BV,UB)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NGC4349 V,BV,UB  → input02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Vuelvo a hacer análisis V,BV,UB para tres de los cuatro cúmulos a los cuales asignamos nuevos centros y radios (ver </w:t>
      </w:r>
      <w:r w:rsidDel="00000000" w:rsidR="00000000" w:rsidRPr="00000000">
        <w:rPr>
          <w:b w:val="1"/>
          <w:rtl w:val="0"/>
        </w:rPr>
        <w:t xml:space="preserve">Tabla 2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06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Rup87 → input03</w:t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Rup88 → input04</w:t>
      </w:r>
    </w:p>
    <w:p w:rsidR="00000000" w:rsidDel="00000000" w:rsidP="00000000" w:rsidRDefault="00000000" w:rsidRPr="00000000" w14:paraId="0000010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Rup162 → input05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ya que NGC4349 fue analizado con estos colores y el nuevo centro en la corrida previa.</w:t>
      </w:r>
    </w:p>
    <w:p w:rsidR="00000000" w:rsidDel="00000000" w:rsidP="00000000" w:rsidRDefault="00000000" w:rsidRPr="00000000" w14:paraId="0000010A">
      <w:pPr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→ Sin darme cuenta hice toda esta corrida con mag_max=18. ←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jc w:val="center"/>
        <w:rPr/>
      </w:pPr>
      <w:bookmarkStart w:colFirst="0" w:colLast="0" w:name="_5mnm3uve77qd" w:id="7"/>
      <w:bookmarkEnd w:id="7"/>
      <w:r w:rsidDel="00000000" w:rsidR="00000000" w:rsidRPr="00000000">
        <w:rPr>
          <w:rtl w:val="0"/>
        </w:rPr>
        <w:t xml:space="preserve">Corrida BV,VI &amp; BV,UB 07/12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c1oe0dw2deqw" w:id="8"/>
      <w:bookmarkEnd w:id="8"/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Nueva corrida BV,VI para tres de los cúmulos que analicé arriba en BV,UB (excepto Rup162), con sus extinciones restringidas:</w:t>
      </w:r>
    </w:p>
    <w:tbl>
      <w:tblPr>
        <w:tblStyle w:val="Table6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E(B-V)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e_E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NGC4349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0.024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Rup87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0.283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Rup88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0.321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NGC4349  → input01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Rup87 → input02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Rup88 → input03</w:t>
      </w:r>
    </w:p>
    <w:p w:rsidR="00000000" w:rsidDel="00000000" w:rsidP="00000000" w:rsidRDefault="00000000" w:rsidRPr="00000000" w14:paraId="00000127">
      <w:pPr>
        <w:pStyle w:val="Heading3"/>
        <w:rPr/>
      </w:pPr>
      <w:bookmarkStart w:colFirst="0" w:colLast="0" w:name="_pk91v5nvyekw" w:id="9"/>
      <w:bookmarkEnd w:id="9"/>
      <w:r w:rsidDel="00000000" w:rsidR="00000000" w:rsidRPr="00000000">
        <w:rPr>
          <w:rtl w:val="0"/>
        </w:rPr>
        <w:t xml:space="preserve">Segunda parte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Vuelvo a procesar en BV,UB a Rup162 ya que el análisis BV,UB que hice arriba se detuvo en una solución no óptima con E(B-V)=1 (el máximo). Restrinjo ahora E(B-V) a 0.6 de acuerdo a lo que se ve en el diagrama BV,UB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Rup162 → input04</w:t>
      </w:r>
    </w:p>
    <w:p w:rsidR="00000000" w:rsidDel="00000000" w:rsidP="00000000" w:rsidRDefault="00000000" w:rsidRPr="00000000" w14:paraId="0000012A">
      <w:pPr>
        <w:pStyle w:val="Heading3"/>
        <w:rPr/>
      </w:pPr>
      <w:bookmarkStart w:colFirst="0" w:colLast="0" w:name="_em6p46n1styt" w:id="10"/>
      <w:bookmarkEnd w:id="10"/>
      <w:r w:rsidDel="00000000" w:rsidR="00000000" w:rsidRPr="00000000">
        <w:rPr>
          <w:rtl w:val="0"/>
        </w:rPr>
        <w:t xml:space="preserve">Tercera parte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Vuelvo a correr BV,UB en BH85 y BH91 con los centros y radios fijos dado por Rubén+BV,VI+WEBDA: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BH85 → input05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BH91 → input06</w:t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w4mpx7rdp1v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jc w:val="center"/>
        <w:rPr/>
      </w:pPr>
      <w:bookmarkStart w:colFirst="0" w:colLast="0" w:name="_7hszhhvc1uj" w:id="12"/>
      <w:bookmarkEnd w:id="12"/>
      <w:r w:rsidDel="00000000" w:rsidR="00000000" w:rsidRPr="00000000">
        <w:rPr>
          <w:rtl w:val="0"/>
        </w:rPr>
        <w:t xml:space="preserve">Corrida BV,VI &amp; BV,UB 08/12</w:t>
      </w:r>
    </w:p>
    <w:p w:rsidR="00000000" w:rsidDel="00000000" w:rsidP="00000000" w:rsidRDefault="00000000" w:rsidRPr="00000000" w14:paraId="00000130">
      <w:pPr>
        <w:pStyle w:val="Heading3"/>
        <w:rPr/>
      </w:pPr>
      <w:bookmarkStart w:colFirst="0" w:colLast="0" w:name="_qehl2t4yvvx1" w:id="13"/>
      <w:bookmarkEnd w:id="13"/>
      <w:r w:rsidDel="00000000" w:rsidR="00000000" w:rsidRPr="00000000">
        <w:rPr>
          <w:rtl w:val="0"/>
        </w:rPr>
        <w:t xml:space="preserve">Primera parte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Vuelvo a procesar Rup87 y Rup 88 en BV,UB porque en la corrida del 05/12 use un módulo de distancia mínimo muy alto (12).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9"/>
        </w:numPr>
        <w:spacing w:after="0" w:afterAutospacing="0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Rup87 → input01</w:t>
      </w:r>
    </w:p>
    <w:p w:rsidR="00000000" w:rsidDel="00000000" w:rsidP="00000000" w:rsidRDefault="00000000" w:rsidRPr="00000000" w14:paraId="00000133">
      <w:pPr>
        <w:numPr>
          <w:ilvl w:val="0"/>
          <w:numId w:val="9"/>
        </w:numPr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Rup88 → input02</w:t>
      </w:r>
    </w:p>
    <w:p w:rsidR="00000000" w:rsidDel="00000000" w:rsidP="00000000" w:rsidRDefault="00000000" w:rsidRPr="00000000" w14:paraId="00000134">
      <w:pPr>
        <w:pStyle w:val="Heading3"/>
        <w:rPr/>
      </w:pPr>
      <w:bookmarkStart w:colFirst="0" w:colLast="0" w:name="_v4f3bkpqhjkd" w:id="14"/>
      <w:bookmarkEnd w:id="14"/>
      <w:r w:rsidDel="00000000" w:rsidR="00000000" w:rsidRPr="00000000">
        <w:rPr>
          <w:rtl w:val="0"/>
        </w:rPr>
        <w:t xml:space="preserve">Segunda</w:t>
      </w:r>
      <w:r w:rsidDel="00000000" w:rsidR="00000000" w:rsidRPr="00000000">
        <w:rPr>
          <w:rtl w:val="0"/>
        </w:rPr>
        <w:t xml:space="preserve"> parte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Corrida en BV,VI restringiendo extinciones como:</w:t>
      </w:r>
    </w:p>
    <w:tbl>
      <w:tblPr>
        <w:tblStyle w:val="Table7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E(B-V)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e_E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Rup162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0.072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.25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0.215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.66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BH91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0.118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.44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Rup162 → input03</w:t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BH85 → input04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BH91 → input05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jc w:val="center"/>
        <w:rPr/>
      </w:pPr>
      <w:bookmarkStart w:colFirst="0" w:colLast="0" w:name="_45tx5ettbxoh" w:id="15"/>
      <w:bookmarkEnd w:id="15"/>
      <w:r w:rsidDel="00000000" w:rsidR="00000000" w:rsidRPr="00000000">
        <w:rPr>
          <w:rtl w:val="0"/>
        </w:rPr>
        <w:t xml:space="preserve">Corrida BV,VI 09/12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Vuelvo a correr Rup87 y Rup88 porque soy un </w:t>
      </w:r>
      <w:r w:rsidDel="00000000" w:rsidR="00000000" w:rsidRPr="00000000">
        <w:rPr>
          <w:b w:val="1"/>
          <w:color w:val="ff0000"/>
          <w:rtl w:val="0"/>
        </w:rPr>
        <w:t xml:space="preserve">pelotudo</w:t>
      </w:r>
      <w:r w:rsidDel="00000000" w:rsidR="00000000" w:rsidRPr="00000000">
        <w:rPr>
          <w:rtl w:val="0"/>
        </w:rPr>
        <w:t xml:space="preserve"> y en la corrida del 08/12 corregi el módulo de distancia pero  les puse una extinción máxima de 0.1 (!)</w:t>
      </w:r>
    </w:p>
    <w:p w:rsidR="00000000" w:rsidDel="00000000" w:rsidP="00000000" w:rsidRDefault="00000000" w:rsidRPr="00000000" w14:paraId="00000150">
      <w:pPr>
        <w:numPr>
          <w:ilvl w:val="0"/>
          <w:numId w:val="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Rup87 → input01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Rup88 → input02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jc w:val="center"/>
        <w:rPr/>
      </w:pPr>
      <w:bookmarkStart w:colFirst="0" w:colLast="0" w:name="_39rqpelovv9c" w:id="16"/>
      <w:bookmarkEnd w:id="16"/>
      <w:r w:rsidDel="00000000" w:rsidR="00000000" w:rsidRPr="00000000">
        <w:rPr>
          <w:rtl w:val="0"/>
        </w:rPr>
        <w:t xml:space="preserve">Corrida 10/12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Proceso  Rup87 y Rup 88 en BV,VI con sus extinciones restringidas de acuerdo a la corrida del 09/12:</w:t>
      </w:r>
    </w:p>
    <w:tbl>
      <w:tblPr>
        <w:tblStyle w:val="Table8"/>
        <w:tblW w:w="88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67.6"/>
        <w:gridCol w:w="1767.6"/>
        <w:gridCol w:w="1767.6"/>
        <w:gridCol w:w="1767.6"/>
        <w:gridCol w:w="1767.6"/>
        <w:tblGridChange w:id="0">
          <w:tblGrid>
            <w:gridCol w:w="1767.6"/>
            <w:gridCol w:w="1767.6"/>
            <w:gridCol w:w="1767.6"/>
            <w:gridCol w:w="1767.6"/>
            <w:gridCol w:w="1767.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E(B-V)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e_E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Rup87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0.11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tcBorders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Rup88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0.226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Rup87 → input01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Rup88 → input02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jc w:val="center"/>
        <w:rPr/>
      </w:pPr>
      <w:bookmarkStart w:colFirst="0" w:colLast="0" w:name="_tlofix8jew7e" w:id="17"/>
      <w:bookmarkEnd w:id="17"/>
      <w:r w:rsidDel="00000000" w:rsidR="00000000" w:rsidRPr="00000000">
        <w:rPr>
          <w:rtl w:val="0"/>
        </w:rPr>
        <w:t xml:space="preserve">Corrida BV 15/12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Hay algún problema con el color VI de Rup85. Hago una nueva corrida restringiendo la extinción con los valores de la corrida UB (0.5, 0.8), solamente con el color BV: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Rup85 → input01</w:t>
      </w:r>
    </w:p>
    <w:p w:rsidR="00000000" w:rsidDel="00000000" w:rsidP="00000000" w:rsidRDefault="00000000" w:rsidRPr="00000000" w14:paraId="0000016C">
      <w:pPr>
        <w:pStyle w:val="Heading2"/>
        <w:jc w:val="center"/>
        <w:rPr/>
      </w:pPr>
      <w:bookmarkStart w:colFirst="0" w:colLast="0" w:name="_7ngqhkgnv5a4" w:id="18"/>
      <w:bookmarkEnd w:id="18"/>
      <w:r w:rsidDel="00000000" w:rsidR="00000000" w:rsidRPr="00000000">
        <w:rPr>
          <w:rtl w:val="0"/>
        </w:rPr>
        <w:t xml:space="preserve">Combinando resultados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Tomo los resultados como se detalla a continuación:</w:t>
      </w:r>
    </w:p>
    <w:p w:rsidR="00000000" w:rsidDel="00000000" w:rsidP="00000000" w:rsidRDefault="00000000" w:rsidRPr="00000000" w14:paraId="0000016F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Salida 01/11 para BV,UB; excepto para los cúmulos cuyos centros y/o radios fueron modificados: NGC4349, Rup87, Rup88, Rup162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los cuatro cúmulos de arriba, tomo las salidas BV,UB de la corrida del 05/12.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Todo esto está organizado en la tabla: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final_rComoesults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2"/>
        <w:jc w:val="center"/>
        <w:rPr/>
      </w:pPr>
      <w:bookmarkStart w:colFirst="0" w:colLast="0" w:name="_k1eia4hwj3zh" w:id="19"/>
      <w:bookmarkEnd w:id="19"/>
      <w:r w:rsidDel="00000000" w:rsidR="00000000" w:rsidRPr="00000000">
        <w:rPr>
          <w:rtl w:val="0"/>
        </w:rPr>
        <w:t xml:space="preserve">Corrida BV,UB &amp; BV,VI 23-26/02/18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Proceso BH73 finalmente. Basado en el valor de extinción del análisis BV,UB, proceso los diagramas BV,VI con E_BV restringido a (0.7, 0.8)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jc w:val="center"/>
        <w:rPr/>
      </w:pPr>
      <w:bookmarkStart w:colFirst="0" w:colLast="0" w:name="_bvkvacrhcao8" w:id="20"/>
      <w:bookmarkEnd w:id="20"/>
      <w:r w:rsidDel="00000000" w:rsidR="00000000" w:rsidRPr="00000000">
        <w:rPr>
          <w:rtl w:val="0"/>
        </w:rPr>
        <w:t xml:space="preserve">Corrida con z variable 02-05/03/18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roceso los cúmulos en BV,VI con metalicidad libre. Fijo los las edades, módulo de distancia y masa de acuerdo a la edad obtenida en el análisis BV,VI, y la extinción de acuerdo a el valor en el análisis BV,UB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72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1530"/>
        <w:gridCol w:w="480"/>
        <w:gridCol w:w="600"/>
        <w:gridCol w:w="705"/>
        <w:gridCol w:w="600"/>
        <w:gridCol w:w="600"/>
        <w:gridCol w:w="600"/>
        <w:gridCol w:w="540"/>
        <w:gridCol w:w="540"/>
        <w:tblGridChange w:id="0">
          <w:tblGrid>
            <w:gridCol w:w="1530"/>
            <w:gridCol w:w="1530"/>
            <w:gridCol w:w="480"/>
            <w:gridCol w:w="600"/>
            <w:gridCol w:w="705"/>
            <w:gridCol w:w="600"/>
            <w:gridCol w:w="600"/>
            <w:gridCol w:w="600"/>
            <w:gridCol w:w="540"/>
            <w:gridCol w:w="54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1.194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5010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1737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bh106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(8.95, 9.35, 0.05); (0.07, 0.4, 0.01); (12.8, 13.6, 0.02); (100, 2000,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0.618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1434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4610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(9.25, 10, 0.05); (0.2, 0.65, 0.01); (13.1, 13.5, 0.02); (4000, 5000,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0.487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0.782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(7.9, 9.5, 0.05); (0.46, 0.7, 0.01); (11.1, 11.4, 0.02); (1000, 2000,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0.876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11.94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0.867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560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(6.7, 8.5, 0.05); (0.2, 0.44, 0.01); (11, 11.7, 0.02); (100, 1000,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0.826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(7.4, 8.6, 0.05); (0.34, 0.58, 0.01); (11.4, 11.7, 0.02); (100, 1000,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loden565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4610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1502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loden565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0.577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(8.7, 9.3, 0.05); (0.2, 0.52, 0.01); (10.3, 11.4, 0.02); (500, 1000,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lynga15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1.284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1226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lynga15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3010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756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(8.2, 10, 0.05); (0.14, 0.3, 0.01); (11.18, 11.32, 0.02); (2500, 3500,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n4349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2210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482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n4349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4710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573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(8.4, 8.6, 0.05); (0.35, 0.4, 0.01); (12.1, 12.2, 0.02); (4200, 5200, 50) 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ngc4230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0.714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2169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ngc4230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1837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(9.2, 9.8, 0.05); (0.25, 0.4, 0.01); (11.1, 13, 0.02); (100, 1000,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0.704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1388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rup162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(6.2, 8, 0.05); (0.1, 0.25, 0.01); (11.9, 12.3, 0.02); (1500, 2500,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0.77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3300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1127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(8.65, 8.95, 0.05); (0.5, 0.8, 0.01); (12.55, 12.83, 0.02); (2100, 4400,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1.157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0.653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0.766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10.84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(8.2, 9.8, 0.05); (0, 0.11, 0.01); (10.2, 11.5, 0.02); (50, 250, 10)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1.332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10.6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1.544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460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650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rup88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11.08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(7.9, 9.9, 0.05); (0.25, 0.7, 0.01); (9.46, 12.7, 0.02); (50, 450,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0.757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810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311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(8.2, 8.8, 0.05); (0.22, 0.26, 0.01); (12.2, 12.8, 0.02); (100, 1500,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0.252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2010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520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trumpler13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13.35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1710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639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(7.55, 7.8, 0.05); (0.46, 0.5, 0.01); (13.15, 13.5, 0.02); (1000, 2500, 50)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1.273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6510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2115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bh73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9.45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0.7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12.26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0.346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53108"/>
                <w:sz w:val="20"/>
                <w:szCs w:val="20"/>
                <w:rtl w:val="0"/>
              </w:rPr>
              <w:t xml:space="preserve">2410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970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rFonts w:ascii="Arial" w:cs="Arial" w:eastAsia="Arial" w:hAnsi="Arial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BV,VI z_var</w:t>
            </w:r>
          </w:p>
        </w:tc>
        <w:tc>
          <w:tcPr>
            <w:gridSpan w:val="9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(8.9, 10, 0.05); (0.71, 0.79, 0.01); (11.9, 12.6, 0.02); (2000, 3000, 50)</w:t>
            </w:r>
          </w:p>
        </w:tc>
      </w:tr>
    </w:tbl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ivie.ac.at/webda/cgi-bin/ocl_page.cgi?cluster=ngc4349" TargetMode="External"/><Relationship Id="rId7" Type="http://schemas.openxmlformats.org/officeDocument/2006/relationships/hyperlink" Target="https://docs.google.com/spreadsheets/d/1NwIRMM2W1a3PpUE57qtAxBB52LHnVu3FqoeO084RkLc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