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Ideas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Mission: educate students on how Hawken spends its money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does all Hawken’s money come from? Where does it go?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Hawken is worth 100 million in total assets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Steinhouse – Chief Financial Officer – has owned companies before – eventually became interested in public education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not that Hawken has too much money – they provide so many extra accommodations that other schools don’t and that costs a lot of money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 planning mode that cycles over and over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Budgeting for next year in December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decisions on tuition increase and how much money for raises and hires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is redefined in August with new students and new hires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 again in December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Inflow (supply side) – tuition is the big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Gross tuition – total tuition from students at full level – almost 34.5 mil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lot of flexible tuition, 40% of students have aid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 the financial aid given – almost 11 mil = net tuition revenue around 24 mil (what Hawken runs 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31% of Hawken’s budget is financial aid – provides for socioeconomic and racial opportunity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Endowment – 65 mil endowment, 4% (2.3 mil) per year off that to use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fund – 1.5 mil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 from state – not a lot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Summer camps, renting facilities = some more revenue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Outflow (demand side) – labor is the big 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is labor (salaries, insurance, taxes)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campuses – maintaining campuses also costs a lot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Hawken has to main its own sewage system since they’re in the middle of nowhere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million dollars in debt from several building projects and extensions of campuses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payment on that debt – half a million at the end of the year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Paying Sage – buy in bulk – $5 a day per person on food – 1700 people a day – Sage worker salaries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Tuition covers 75% of budget to maintain outflow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 of Trustees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out for the financial wellbeing of the school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Alumni or connection to school or extremely expert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financial work has to be approved by the committee; they’re not making random decisions; the board has good oversight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word: qualified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Alumni assistance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fund and endowment are alumni - 3.5 million dollars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Athletics, transportation for speech and overseas intensives, maintaining beauty of campuses – each thing like that would get cut in half if there was no alumni assistance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Chips away from every little accommodation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Everyone tells you something different about where Hawken’s money should be spent, so they have to support everyone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him know a week in advance when you begin real work on this project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can work in the evening with students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Garamond" w:cs="Garamond" w:eastAsia="Garamond" w:hAnsi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A6DEA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D813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+FhmVFtYQz89kInX0oNGC62ZQ==">AMUW2mWr+9QvBXychut06X3Xg6CPLkrOOJsVYeF0kholeGbxtSjOZDQ3BfualMgTmu1WkxonJ9l/xqcpJ9m2DXshBGtrKIeN+OgUWaTeOvT4/iOYd1xt618=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2021-03-01T20:05:00Z</dcterms:created>
  <dc:creator>Carlo Polisena</dc:creator>
</cp:coreProperties>
</file>