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b/>
        </w:rPr>
        <w:t xml:space="preserve">Asignatura: </w:t>
      </w:r>
      <w:r>
        <w:rPr>
          <w:b w:val="0"/>
          <w:bCs w:val="0"/>
        </w:rPr>
        <w:t xml:space="preserve">Técnicas avanzadas de machine learning - 002D</w:t>
      </w:r>
      <w:r/>
    </w:p>
    <w:p>
      <w:pPr>
        <w:pBdr/>
        <w:spacing/>
        <w:ind/>
        <w:rPr/>
      </w:pPr>
      <w:r>
        <w:rPr>
          <w:b/>
        </w:rPr>
        <w:t xml:space="preserve">Fecha de entrega: </w:t>
      </w:r>
      <w:r>
        <w:rPr>
          <w:b w:val="0"/>
          <w:bCs w:val="0"/>
        </w:rPr>
        <w:t xml:space="preserve">Martes 15 de agosto</w:t>
      </w:r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>
        <w:rPr>
          <w:b/>
          <w:sz w:val="24"/>
        </w:rPr>
        <w:t xml:space="preserve">Perceptrón multicapa (multilayer perceptron MLP) aplicado al reconocimiento de paisajes</w:t>
      </w:r>
      <w:r/>
    </w:p>
    <w:p w14:paraId="029A033F">
      <w:pPr>
        <w:pBdr/>
        <w:spacing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38442" cy="42362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28937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138441" cy="4236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5.86pt;height:333.5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  <w:r/>
    </w:p>
    <w:p w14:paraId="4D797F81">
      <w:pPr>
        <w:pBdr/>
        <w:spacing/>
        <w:ind/>
        <w:rPr>
          <w:b/>
          <w:bCs/>
          <w:highlight w:val="none"/>
        </w:rPr>
      </w:pPr>
      <w:r>
        <w:rPr>
          <w:b/>
          <w:highlight w:val="none"/>
        </w:rPr>
      </w:r>
      <w:r>
        <w:rPr>
          <w:b/>
          <w:highlight w:val="none"/>
        </w:rPr>
      </w:r>
      <w:r>
        <w:rPr>
          <w:b/>
          <w:highlight w:val="none"/>
        </w:rPr>
      </w:r>
    </w:p>
    <w:p w14:paraId="0023A0FE">
      <w:pPr>
        <w:pBdr/>
        <w:spacing/>
        <w:ind/>
        <w:rPr>
          <w:b/>
          <w:bCs/>
          <w:highlight w:val="none"/>
        </w:rPr>
      </w:pPr>
      <w:r>
        <w:rPr>
          <w:b/>
          <w:highlight w:val="none"/>
        </w:rPr>
      </w:r>
      <w:r>
        <w:rPr>
          <w:b/>
          <w:highlight w:val="none"/>
        </w:rPr>
      </w:r>
      <w:r>
        <w:rPr>
          <w:b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</w:rPr>
        <w:t xml:space="preserve">Integrantes:</w:t>
      </w:r>
      <w:r/>
    </w:p>
    <w:p>
      <w:pPr>
        <w:pBdr/>
        <w:spacing/>
        <w:ind/>
        <w:rPr/>
      </w:pPr>
      <w:r>
        <w:rPr>
          <w:b w:val="0"/>
          <w:i w:val="0"/>
        </w:rPr>
        <w:t xml:space="preserve">Martín Higuera</w:t>
      </w:r>
      <w:r/>
    </w:p>
    <w:p>
      <w:pPr>
        <w:pBdr/>
        <w:spacing/>
        <w:ind/>
        <w:rPr/>
      </w:pPr>
      <w:r>
        <w:rPr>
          <w:b w:val="0"/>
          <w:i w:val="0"/>
        </w:rPr>
        <w:t xml:space="preserve">Gabriel Durán</w:t>
      </w:r>
      <w:r/>
    </w:p>
    <w:p>
      <w:pPr>
        <w:pBdr/>
        <w:spacing/>
        <w:ind/>
        <w:rPr/>
      </w:pPr>
      <w:r>
        <w:rPr>
          <w:b w:val="0"/>
          <w:i w:val="0"/>
        </w:rPr>
        <w:t xml:space="preserve">Francisco Salazar</w:t>
      </w:r>
      <w:r/>
    </w:p>
    <w:p w14:paraId="2E12D247">
      <w:pPr>
        <w:pBdr/>
        <w:shd w:val="nil"/>
        <w:spacing/>
        <w:ind/>
        <w:rPr/>
      </w:pPr>
      <w:r>
        <w:rPr>
          <w:color w:val="4f81bd"/>
          <w:sz w:val="26"/>
          <w:highlight w:val="none"/>
        </w:rPr>
        <w:br w:type="page" w:clear="all"/>
      </w:r>
      <w:r>
        <w:rPr>
          <w:color w:val="4f81bd"/>
          <w:sz w:val="26"/>
          <w:highlight w:val="none"/>
        </w:rPr>
      </w:r>
      <w:r>
        <w:rPr>
          <w:color w:val="4f81bd"/>
          <w:sz w:val="26"/>
          <w:highlight w:val="none"/>
        </w:rPr>
      </w:r>
    </w:p>
    <w:p>
      <w:pPr>
        <w:pStyle w:val="694"/>
        <w:pBdr/>
        <w:spacing/>
        <w:ind/>
        <w:rPr>
          <w:color w:val="4f81bd"/>
          <w:sz w:val="26"/>
          <w:szCs w:val="26"/>
          <w:highlight w:val="none"/>
        </w:rPr>
      </w:pPr>
      <w:r>
        <w:rPr>
          <w:color w:val="4f81bd"/>
          <w:sz w:val="26"/>
        </w:rPr>
        <w:t xml:space="preserve">1. PROBLEMA DE NEGOCIO Y PROPUESTA</w:t>
      </w:r>
      <w:r/>
    </w:p>
    <w:p>
      <w:pPr>
        <w:pStyle w:val="695"/>
        <w:pBdr/>
        <w:spacing/>
        <w:ind/>
        <w:rPr/>
      </w:pPr>
      <w:r>
        <w:rPr>
          <w:color w:val="4f81bd"/>
          <w:sz w:val="22"/>
        </w:rPr>
        <w:t xml:space="preserve">1.1 — Contexto del problema</w:t>
      </w:r>
      <w:r/>
    </w:p>
    <w:p>
      <w:pPr>
        <w:pBdr/>
        <w:spacing/>
        <w:ind/>
        <w:rPr/>
      </w:pPr>
      <w:r>
        <w:rPr>
          <w:b/>
          <w:i w:val="0"/>
        </w:rPr>
        <w:t xml:space="preserve">Se necesita un modelo de IA capaz de recibir la fotografía de un paisaje e indicar a qué categoría pertenece entre 6 opciones: edificios, bosques, glaciares, montañas, mar y calles.</w:t>
      </w:r>
      <w:r/>
    </w:p>
    <w:p>
      <w:pPr>
        <w:pBdr/>
        <w:spacing/>
        <w:ind/>
        <w:rPr/>
      </w:pPr>
      <w:r>
        <w:rPr>
          <w:b/>
          <w:i w:val="0"/>
        </w:rPr>
        <w:t xml:space="preserve">Es un problema de clasificación de imágenes: el modelo no "ve" como una persona, sino que recibe una matriz de números (píxeles) y debe aprender qué patrones suelen aparecer en cada paisaje.</w:t>
      </w:r>
      <w:r/>
    </w:p>
    <w:p>
      <w:pPr>
        <w:pBdr/>
        <w:spacing/>
        <w:ind/>
        <w:rPr/>
      </w:pPr>
      <w:r>
        <w:rPr>
          <w:b/>
          <w:i w:val="0"/>
        </w:rPr>
        <w:t xml:space="preserve">Las imágenes nativ</w:t>
      </w:r>
      <w:r>
        <w:rPr>
          <w:b/>
          <w:i w:val="0"/>
        </w:rPr>
        <w:t xml:space="preserve">as miden 150×150 píxeles con 3 canales de color (RGB), es decir, 150×150×3 = 67.500 números por foto. Para hacerlo viable se redimensionan a 64×64 (12.288 números por foto). La red debe resumir toda esa información para decidir entre 6 respuestas posibles.</w:t>
      </w:r>
      <w:r/>
    </w:p>
    <w:p>
      <w:pPr>
        <w:pBdr/>
        <w:spacing/>
        <w:ind/>
        <w:rPr/>
      </w:pPr>
      <w:r>
        <w:rPr>
          <w:b/>
          <w:i w:val="0"/>
        </w:rPr>
        <w:t xml:space="preserve">Elemento visual: 1 imagen de ejemplo por clase (figura sample_per_class del EDA) o una foto real proyectada mientras se explica la matriz de píxeles.</w:t>
      </w:r>
      <w:r/>
    </w:p>
    <w:p>
      <w:pPr>
        <w:pStyle w:val="695"/>
        <w:pBdr/>
        <w:spacing/>
        <w:ind/>
        <w:rPr/>
      </w:pPr>
      <w:r>
        <w:rPr>
          <w:color w:val="4f81bd"/>
          <w:sz w:val="22"/>
        </w:rPr>
        <w:t xml:space="preserve">1.2 — Importancia para el negocio</w:t>
      </w:r>
      <w:r/>
    </w:p>
    <w:p>
      <w:pPr>
        <w:pBdr/>
        <w:spacing/>
        <w:ind/>
        <w:rPr/>
      </w:pPr>
      <w:r>
        <w:rPr>
          <w:b/>
          <w:i w:val="0"/>
        </w:rPr>
        <w:t xml:space="preserve">Turismo: recomendar destinos según el tipo de paisaje de una foto.</w:t>
      </w:r>
      <w:r/>
    </w:p>
    <w:p>
      <w:pPr>
        <w:pBdr/>
        <w:spacing/>
        <w:ind/>
        <w:rPr/>
      </w:pPr>
      <w:r>
        <w:rPr>
          <w:b/>
          <w:i w:val="0"/>
        </w:rPr>
        <w:t xml:space="preserve">Medio ambiente: monitorear bosques, glaciares o el mar de forma automática.</w:t>
      </w:r>
      <w:r/>
    </w:p>
    <w:p>
      <w:pPr>
        <w:pBdr/>
        <w:spacing/>
        <w:ind/>
        <w:rPr/>
      </w:pPr>
      <w:r>
        <w:rPr>
          <w:b/>
          <w:i w:val="0"/>
        </w:rPr>
        <w:t xml:space="preserve">Redes sociales: etiquetar fotos para poder buscarlas mejor.</w:t>
      </w:r>
      <w:r/>
    </w:p>
    <w:p>
      <w:pPr>
        <w:pBdr/>
        <w:spacing/>
        <w:ind/>
        <w:rPr/>
      </w:pPr>
      <w:r>
        <w:rPr>
          <w:b/>
          <w:i w:val="0"/>
        </w:rPr>
        <w:t xml:space="preserve">Ciudades inteligentes: distinguir zonas urbanas (calles, edificios) de zonas naturales.</w:t>
      </w:r>
      <w:r/>
    </w:p>
    <w:p>
      <w:pPr>
        <w:pBdr/>
        <w:spacing/>
        <w:ind/>
        <w:rPr/>
      </w:pPr>
      <w:r>
        <w:rPr>
          <w:b w:val="0"/>
          <w:i w:val="0"/>
        </w:rPr>
        <w:t xml:space="preserve">El etiquetado manual con miles de fotos es lento y costoso; un modelo entrenado clasifica imágenes en segundos, de forma consistente y escalable.</w:t>
      </w:r>
      <w:r/>
    </w:p>
    <w:p>
      <w:pPr>
        <w:pStyle w:val="695"/>
        <w:pBdr/>
        <w:spacing/>
        <w:ind/>
        <w:rPr/>
      </w:pPr>
      <w:r>
        <w:rPr>
          <w:color w:val="4f81bd"/>
          <w:sz w:val="22"/>
        </w:rPr>
        <w:t xml:space="preserve">1.3 — Objetivos y definición de KPIs</w:t>
      </w:r>
      <w:r/>
    </w:p>
    <w:p>
      <w:pPr>
        <w:pBdr/>
        <w:spacing/>
        <w:ind/>
        <w:rPr/>
      </w:pPr>
      <w:r>
        <w:rPr>
          <w:b/>
          <w:i w:val="0"/>
        </w:rPr>
        <w:t xml:space="preserve">Objetivo general: construir un MLP que clasifique paisajes en 6 categorías con TensorFlow/Keras y evaluarlo sobre fotos que nunca vio durante el entrenamiento.</w:t>
      </w:r>
      <w:r/>
    </w:p>
    <w:p>
      <w:pPr>
        <w:pBdr/>
        <w:spacing/>
        <w:ind/>
        <w:rPr/>
      </w:pPr>
      <w:r>
        <w:rPr>
          <w:b/>
          <w:i w:val="0"/>
        </w:rPr>
        <w:t xml:space="preserve">KPIs del proyecto: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Accuracy en test &gt; 60%: el modelo debe acertar más de 6 de cada 10 fotos nuevas.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Brecha |acc_train − acc_val| ≤ 5%: sin sobreajuste (que el modelo no memorice).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Macro F1 ≥ 0.60: buen equilibrio entre precisión y recall en las 6 clases.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Tiempo por época &lt; 60 s: entrenamiento viable en CPU.</w:t>
      </w:r>
      <w:r/>
    </w:p>
    <w:p>
      <w:pPr>
        <w:pBdr/>
        <w:spacing/>
        <w:ind/>
        <w:rPr/>
      </w:pPr>
      <w:r>
        <w:rPr>
          <w:b/>
          <w:i w:val="0"/>
        </w:rPr>
        <w:t xml:space="preserve">Elemento visual: tabla de KPIs o diapositiva con los 4 indicadores y su estado (cumplido/falible).</w:t>
      </w:r>
      <w:r/>
    </w:p>
    <w:p>
      <w:pPr>
        <w:pStyle w:val="694"/>
        <w:pBdr/>
        <w:spacing/>
        <w:ind/>
        <w:rPr/>
      </w:pPr>
      <w:r>
        <w:rPr>
          <w:color w:val="4f81bd"/>
          <w:sz w:val="26"/>
        </w:rPr>
        <w:t xml:space="preserve">2. SELECCIÓN Y DESCRIPCIÓN DEL DATASET</w:t>
      </w:r>
      <w:r/>
    </w:p>
    <w:p>
      <w:pPr>
        <w:pStyle w:val="695"/>
        <w:pBdr/>
        <w:spacing/>
        <w:ind/>
        <w:rPr/>
      </w:pPr>
      <w:r>
        <w:rPr>
          <w:color w:val="4f81bd"/>
          <w:sz w:val="22"/>
        </w:rPr>
        <w:t xml:space="preserve">2.1 — Dataset utilizado</w:t>
      </w:r>
      <w:r/>
    </w:p>
    <w:p>
      <w:pPr>
        <w:pBdr/>
        <w:spacing/>
        <w:ind/>
        <w:rPr/>
      </w:pPr>
      <w:r>
        <w:rPr>
          <w:b/>
          <w:i w:val="0"/>
        </w:rPr>
        <w:t xml:space="preserve">Se utilizó el dataset Intel Image Classification, muy usado para aprendizaje de clasificación de imágenes.</w:t>
      </w:r>
      <w:r/>
    </w:p>
    <w:p>
      <w:pPr>
        <w:pBdr/>
        <w:spacing/>
        <w:ind/>
        <w:rPr/>
      </w:pPr>
      <w:r>
        <w:rPr>
          <w:b w:val="0"/>
          <w:i w:val="0"/>
        </w:rPr>
        <w:t xml:space="preserve">Organizado en tres carpetas según su propósito: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seg_train: imágenes etiquetadas para entrenar (subcarpetas por clase).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seg_test: imágenes etiquetadas para el examen final del modelo.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seg_pred: imágenes sin etiqueta para predicciones sobre fotos nuevas (no se usa para medir).</w:t>
      </w:r>
      <w:r/>
    </w:p>
    <w:p>
      <w:pPr>
        <w:pStyle w:val="695"/>
        <w:pBdr/>
        <w:spacing/>
        <w:ind/>
        <w:rPr/>
      </w:pPr>
      <w:r>
        <w:rPr>
          <w:color w:val="4f81bd"/>
          <w:sz w:val="22"/>
        </w:rPr>
        <w:t xml:space="preserve">2.2 — Cantidad de imágenes</w:t>
      </w:r>
      <w:r/>
    </w:p>
    <w:p>
      <w:pPr>
        <w:pBdr/>
        <w:spacing/>
        <w:ind/>
        <w:rPr/>
      </w:pPr>
      <w:r>
        <w:rPr>
          <w:b/>
          <w:i w:val="0"/>
        </w:rPr>
        <w:t xml:space="preserve">Total aproximado: 25.000 imágenes.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seg_train: 14.034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seg_test: 3.000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seg_pred: 7.301</w:t>
      </w:r>
      <w:r/>
    </w:p>
    <w:p>
      <w:pPr>
        <w:pBdr/>
        <w:spacing/>
        <w:ind/>
        <w:rPr/>
      </w:pPr>
      <w:r>
        <w:rPr>
          <w:b w:val="0"/>
          <w:i w:val="0"/>
        </w:rPr>
        <w:t xml:space="preserve">Las cantidades exactas se verificaron con código en el EDA.</w:t>
      </w:r>
      <w:r/>
    </w:p>
    <w:p>
      <w:pPr>
        <w:pStyle w:val="695"/>
        <w:pBdr/>
        <w:spacing/>
        <w:ind/>
        <w:rPr/>
      </w:pPr>
      <w:r>
        <w:rPr>
          <w:color w:val="4f81bd"/>
          <w:sz w:val="22"/>
        </w:rPr>
        <w:t xml:space="preserve">2.3 — Número de clases</w:t>
      </w:r>
      <w:r/>
    </w:p>
    <w:p>
      <w:pPr>
        <w:pBdr/>
        <w:spacing/>
        <w:ind/>
        <w:rPr/>
      </w:pPr>
      <w:r>
        <w:rPr>
          <w:b/>
          <w:i w:val="0"/>
        </w:rPr>
        <w:t xml:space="preserve">El dataset tiene 6 clases: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buildings (edificios)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forest (bosque)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glacier (glaciar)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mountain (montaña)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sea (mar)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street (calle)</w:t>
      </w:r>
      <w:r/>
    </w:p>
    <w:p>
      <w:pPr>
        <w:pBdr/>
        <w:spacing/>
        <w:ind/>
        <w:rPr/>
      </w:pPr>
      <w:r>
        <w:rPr>
          <w:b w:val="0"/>
          <w:i w:val="0"/>
        </w:rPr>
        <w:t xml:space="preserve">Como hay 6 categorías, la capa de salida del modelo tendrá 6 neuronas.</w:t>
      </w:r>
      <w:r/>
    </w:p>
    <w:p>
      <w:pPr>
        <w:pStyle w:val="695"/>
        <w:pBdr/>
        <w:spacing/>
        <w:ind/>
        <w:rPr/>
      </w:pPr>
      <w:r>
        <w:rPr>
          <w:color w:val="4f81bd"/>
          <w:sz w:val="22"/>
        </w:rPr>
        <w:t xml:space="preserve">2.4 — Características principales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Formato: imágenes .jpg.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Resolución original: 150×150 píxeles (confirmada con código en el EDA).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Canales: 3 canales de color (RGB).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Organización: una subcarpeta por clase dentro de seg_train y seg_test.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Etiquetado: el nombre de cada subcarpeta es la clase de las fotos que contiene.</w:t>
      </w:r>
      <w:r/>
    </w:p>
    <w:p>
      <w:pPr>
        <w:pStyle w:val="695"/>
        <w:pBdr/>
        <w:spacing/>
        <w:ind/>
        <w:rPr/>
      </w:pPr>
      <w:r>
        <w:rPr>
          <w:color w:val="4f81bd"/>
          <w:sz w:val="22"/>
        </w:rPr>
        <w:t xml:space="preserve">2.5 — Justificación de la selección</w:t>
      </w:r>
      <w:r/>
    </w:p>
    <w:p>
      <w:pPr>
        <w:pBdr/>
        <w:spacing/>
        <w:ind/>
        <w:rPr/>
      </w:pPr>
      <w:r>
        <w:rPr>
          <w:b w:val="0"/>
          <w:i w:val="0"/>
        </w:rPr>
        <w:t xml:space="preserve">El dataset es variado (mezcla </w:t>
      </w:r>
      <w:r>
        <w:rPr>
          <w:b w:val="0"/>
          <w:i w:val="0"/>
        </w:rPr>
        <w:t xml:space="preserve">zonas naturales y urbanas), está bien etiquetado (no hay que etiquetar a mano), es de tamaño razonable (~25.000 imágenes sin necesitar un supercomputador) y permite recorrer el ciclo completo de un proyecto de ML: analizar, preprocesar, entrenar y evaluar.</w:t>
      </w:r>
      <w:r/>
    </w:p>
    <w:p>
      <w:pPr>
        <w:pStyle w:val="694"/>
        <w:pBdr/>
        <w:spacing/>
        <w:ind/>
        <w:rPr/>
      </w:pPr>
      <w:r>
        <w:rPr>
          <w:color w:val="4f81bd"/>
          <w:sz w:val="26"/>
        </w:rPr>
        <w:t xml:space="preserve">3. ANÁLISIS EXPLORATORIO DE IMÁGENES (EDA)</w:t>
      </w:r>
      <w:r/>
    </w:p>
    <w:p>
      <w:pPr>
        <w:pBdr/>
        <w:spacing/>
        <w:ind/>
        <w:rPr/>
      </w:pPr>
      <w:r>
        <w:rPr>
          <w:b w:val="0"/>
          <w:i w:val="0"/>
        </w:rPr>
        <w:t xml:space="preserve">Antes de entrenar hay que conocer los datos: cuántas fotos hay por clase, qué resolución tienen y qué tan parecidas o diferentes son.</w:t>
      </w:r>
      <w:r/>
    </w:p>
    <w:p>
      <w:pPr>
        <w:pStyle w:val="695"/>
        <w:pBdr/>
        <w:spacing/>
        <w:ind/>
        <w:rPr/>
      </w:pPr>
      <w:r>
        <w:rPr>
          <w:color w:val="4f81bd"/>
          <w:sz w:val="22"/>
        </w:rPr>
        <w:t xml:space="preserve">3.1 — Distribución de clases</w:t>
      </w:r>
      <w:r/>
    </w:p>
    <w:p>
      <w:pPr>
        <w:pBdr/>
        <w:spacing/>
        <w:ind/>
        <w:rPr/>
      </w:pPr>
      <w:r>
        <w:rPr>
          <w:b/>
          <w:i w:val="0"/>
        </w:rPr>
        <w:t xml:space="preserve">Las 6 clases tienen una cantidad muy parecida de imágenes (verificación con código):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buildings: train 2.191 | test 437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forest: train 2.271 | test 474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glacier: train 2.404 | test 553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mountain: train 2.512 | test 525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sea: train 2.274 | test 510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street: train 2.382 | test 501</w:t>
      </w:r>
      <w:r/>
    </w:p>
    <w:p>
      <w:pPr>
        <w:pBdr/>
        <w:spacing/>
        <w:ind/>
        <w:rPr/>
      </w:pPr>
      <w:r>
        <w:rPr>
          <w:b w:val="0"/>
          <w:i w:val="0"/>
        </w:rPr>
        <w:t xml:space="preserve">No hay desbalanceo importante ⇒ no hace falta balancear las clases.</w:t>
      </w:r>
      <w:r/>
    </w:p>
    <w:p>
      <w:pPr>
        <w:pBdr/>
        <w:spacing/>
        <w:ind/>
        <w:rPr/>
      </w:pPr>
      <w:r>
        <w:rPr>
          <w:b/>
          <w:i w:val="0"/>
        </w:rPr>
        <w:t xml:space="preserve">Elemento visual: tabla o barras de conteo train/test (código y figura class_distribution).</w:t>
      </w:r>
      <w:r/>
    </w:p>
    <w:p>
      <w:pPr>
        <w:pStyle w:val="695"/>
        <w:pBdr/>
        <w:spacing/>
        <w:ind/>
        <w:rPr/>
      </w:pPr>
      <w:r>
        <w:rPr>
          <w:color w:val="4f81bd"/>
          <w:sz w:val="22"/>
        </w:rPr>
        <w:t xml:space="preserve">3.2 — Resolución y canales</w:t>
      </w:r>
      <w:r/>
    </w:p>
    <w:p>
      <w:pPr>
        <w:pBdr/>
        <w:spacing/>
        <w:ind/>
        <w:rPr/>
      </w:pPr>
      <w:r>
        <w:rPr>
          <w:b/>
          <w:i w:val="0"/>
        </w:rPr>
        <w:t xml:space="preserve">Se verificó el tamaño real de las imágenes cargando un lote sin redimensionar con image_dataset_from_directory.</w:t>
      </w:r>
      <w:r/>
    </w:p>
    <w:p>
      <w:pPr>
        <w:pBdr/>
        <w:spacing/>
        <w:ind/>
        <w:rPr/>
      </w:pPr>
      <w:r>
        <w:rPr>
          <w:b w:val="0"/>
          <w:i w:val="0"/>
        </w:rPr>
        <w:t xml:space="preserve">Resultado: imágenes de 150×150 píxeles con 3 canales RGB (a color) y valores de píxel entre 0 y 255.</w:t>
      </w:r>
      <w:r/>
    </w:p>
    <w:p>
      <w:pPr>
        <w:pStyle w:val="695"/>
        <w:pBdr/>
        <w:spacing/>
        <w:ind/>
        <w:rPr/>
      </w:pPr>
      <w:r>
        <w:rPr>
          <w:color w:val="4f81bd"/>
          <w:sz w:val="22"/>
        </w:rPr>
        <w:t xml:space="preserve">3.3 — Patrones visuales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buildings: líneas rectas y formas rectangulares (ventanas, paredes).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forest: domina el verde en distintas tonalidades, con troncos o ramas.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glacier: blancos, azules y celestes, formas más curvas.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mountain: picos o formas triangulares.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sea: distintas tonalidades de azul y pocas figuras definidas.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street: espacios angostos con objetos urbanos y, a veces, personas.</w:t>
      </w:r>
      <w:r/>
    </w:p>
    <w:p>
      <w:pPr>
        <w:pBdr/>
        <w:spacing/>
        <w:ind/>
        <w:rPr/>
      </w:pPr>
      <w:r>
        <w:rPr>
          <w:b/>
          <w:i w:val="0"/>
        </w:rPr>
        <w:t xml:space="preserve">Elemento visual: grid con un ejemplo por clase.</w:t>
      </w:r>
      <w:r/>
    </w:p>
    <w:p>
      <w:pPr>
        <w:pStyle w:val="695"/>
        <w:pBdr/>
        <w:spacing/>
        <w:ind/>
        <w:rPr/>
      </w:pPr>
      <w:r>
        <w:rPr>
          <w:color w:val="4f81bd"/>
          <w:sz w:val="22"/>
        </w:rPr>
        <w:t xml:space="preserve">3.4 — Variabilidad encontrada</w:t>
      </w:r>
      <w:r/>
    </w:p>
    <w:p>
      <w:pPr>
        <w:pBdr/>
        <w:spacing/>
        <w:ind/>
        <w:rPr/>
      </w:pPr>
      <w:r>
        <w:rPr>
          <w:b/>
          <w:i w:val="0"/>
        </w:rPr>
        <w:t xml:space="preserve">Dentro de una misma clase hay variabilidad (horas de luz, ángulos, estaciones, cercanía).</w:t>
      </w:r>
      <w:r/>
    </w:p>
    <w:p>
      <w:pPr>
        <w:pBdr/>
        <w:spacing/>
        <w:ind/>
        <w:rPr/>
      </w:pPr>
      <w:r>
        <w:rPr>
          <w:b/>
          <w:i w:val="0"/>
        </w:rPr>
        <w:t xml:space="preserve">Algunas fotos de glacier se parecen a sea (azul), y algunas de mountain a forest (muchos árboles).</w:t>
      </w:r>
      <w:r/>
    </w:p>
    <w:p>
      <w:pPr>
        <w:pBdr/>
        <w:spacing/>
        <w:ind/>
        <w:rPr/>
      </w:pPr>
      <w:r>
        <w:rPr>
          <w:b w:val="0"/>
          <w:i w:val="0"/>
        </w:rPr>
        <w:t xml:space="preserve">Esa variabilidad es normal y será uno de los grandes retos del modelo.</w:t>
      </w:r>
      <w:r/>
    </w:p>
    <w:p>
      <w:pPr>
        <w:pStyle w:val="694"/>
        <w:pBdr/>
        <w:spacing/>
        <w:ind/>
        <w:rPr/>
      </w:pPr>
      <w:r>
        <w:rPr>
          <w:color w:val="4f81bd"/>
          <w:sz w:val="26"/>
        </w:rPr>
        <w:t xml:space="preserve">4. PREPROCESAMIENTO DE DATOS</w:t>
      </w:r>
      <w:r/>
    </w:p>
    <w:p>
      <w:pPr>
        <w:pStyle w:val="695"/>
        <w:pBdr/>
        <w:spacing/>
        <w:ind/>
        <w:rPr/>
      </w:pPr>
      <w:r>
        <w:rPr>
          <w:color w:val="4f81bd"/>
          <w:sz w:val="22"/>
        </w:rPr>
        <w:t xml:space="preserve">4.1 — Carga y limpieza</w:t>
      </w:r>
      <w:r/>
    </w:p>
    <w:p>
      <w:pPr>
        <w:pBdr/>
        <w:spacing/>
        <w:ind/>
        <w:rPr/>
      </w:pPr>
      <w:r>
        <w:rPr>
          <w:b/>
          <w:i w:val="0"/>
        </w:rPr>
        <w:t xml:space="preserve">Se crea una copia de seguridad con shutil y todo el preprocesamiento se hace sobre la copia: la fuente original queda intacta.</w:t>
      </w:r>
      <w:r/>
    </w:p>
    <w:p>
      <w:pPr>
        <w:pBdr/>
        <w:spacing/>
        <w:ind/>
        <w:rPr/>
      </w:pPr>
      <w:r>
        <w:rPr>
          <w:b/>
          <w:i w:val="0"/>
        </w:rPr>
        <w:t xml:space="preserve">Se eliminan archivos que no sean imágenes (extensiones .jpg, .jpeg, .png); en esta corrida 0 archivos inválidos.</w:t>
      </w:r>
      <w:r/>
    </w:p>
    <w:p>
      <w:pPr>
        <w:pStyle w:val="695"/>
        <w:pBdr/>
        <w:spacing/>
        <w:ind/>
        <w:rPr/>
      </w:pPr>
      <w:r>
        <w:rPr>
          <w:color w:val="4f81bd"/>
          <w:sz w:val="22"/>
        </w:rPr>
        <w:t xml:space="preserve">4.2 — Redimensionamiento</w:t>
      </w:r>
      <w:r/>
    </w:p>
    <w:p>
      <w:pPr>
        <w:pBdr/>
        <w:spacing/>
        <w:ind/>
        <w:rPr/>
      </w:pPr>
      <w:r>
        <w:rPr>
          <w:b/>
          <w:i w:val="0"/>
        </w:rPr>
        <w:t xml:space="preserve">Las fotos se reducen de 150×150 a 64×64 (image_size=(64, 64)).</w:t>
      </w:r>
      <w:r/>
    </w:p>
    <w:p>
      <w:pPr>
        <w:pBdr/>
        <w:spacing/>
        <w:ind/>
        <w:rPr/>
      </w:pPr>
      <w:r>
        <w:rPr>
          <w:b w:val="0"/>
          <w:i w:val="0"/>
        </w:rPr>
        <w:t xml:space="preserve">Por qué: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150×150 ⇒ 150×150×3 = 67.500 entradas y ~34,6 M de parámetros en la primera capa: demasiado pesado y propenso a overfitting.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64×64 ⇒ 64×64×3 = 12.288 entradas y ~6,46 M de parámetros totales: entrena más rápido, ocupa menos RAM y sobreajusta menos.</w:t>
      </w:r>
      <w:r/>
    </w:p>
    <w:p>
      <w:pPr>
        <w:pBdr/>
        <w:spacing/>
        <w:ind/>
        <w:rPr/>
      </w:pPr>
      <w:r>
        <w:rPr>
          <w:b w:val="0"/>
          <w:i w:val="0"/>
        </w:rPr>
        <w:t xml:space="preserve">El redimensionamiento garantiza que todas las fotos entran con exactamente la misma forma.</w:t>
      </w:r>
      <w:r/>
    </w:p>
    <w:p>
      <w:pPr>
        <w:pStyle w:val="695"/>
        <w:pBdr/>
        <w:spacing/>
        <w:ind/>
        <w:rPr/>
      </w:pPr>
      <w:r>
        <w:rPr>
          <w:color w:val="4f81bd"/>
          <w:sz w:val="22"/>
        </w:rPr>
        <w:t xml:space="preserve">4.3 — Normalización</w:t>
      </w:r>
      <w:r/>
    </w:p>
    <w:p>
      <w:pPr>
        <w:pBdr/>
        <w:spacing/>
        <w:ind/>
        <w:rPr/>
      </w:pPr>
      <w:r>
        <w:rPr>
          <w:b/>
          <w:i w:val="0"/>
        </w:rPr>
        <w:t xml:space="preserve">Los píxeles van de 0 a 255; las redes aprenden mejor con números pequeños y parecidos.</w:t>
      </w:r>
      <w:r/>
    </w:p>
    <w:p>
      <w:pPr>
        <w:pBdr/>
        <w:spacing/>
        <w:ind/>
        <w:rPr/>
      </w:pPr>
      <w:r>
        <w:rPr>
          <w:b/>
          <w:i w:val="0"/>
        </w:rPr>
        <w:t xml:space="preserve">Se divide cada píxel entre 255 con Rescaling(1/255): todos los valores quedan entre 0 y 1.</w:t>
      </w:r>
      <w:r/>
    </w:p>
    <w:p>
      <w:pPr>
        <w:pBdr/>
        <w:spacing/>
        <w:ind/>
        <w:rPr/>
      </w:pPr>
      <w:r>
        <w:rPr>
          <w:b w:val="0"/>
          <w:i w:val="0"/>
        </w:rPr>
        <w:t xml:space="preserve">Ejemplo real del notebook: píxel [21.67, 25.66, 16.09] → [0.085, 0.100, 0.063].</w:t>
      </w:r>
      <w:r/>
    </w:p>
    <w:p>
      <w:pPr>
        <w:pStyle w:val="695"/>
        <w:pBdr/>
        <w:spacing/>
        <w:ind/>
        <w:rPr/>
      </w:pPr>
      <w:r>
        <w:rPr>
          <w:color w:val="4f81bd"/>
          <w:sz w:val="22"/>
        </w:rPr>
        <w:t xml:space="preserve">4.4 — Etiquetado</w:t>
      </w:r>
      <w:r/>
    </w:p>
    <w:p>
      <w:pPr>
        <w:pBdr/>
        <w:spacing/>
        <w:ind/>
        <w:rPr/>
      </w:pPr>
      <w:r>
        <w:rPr>
          <w:b/>
          <w:i w:val="0"/>
        </w:rPr>
        <w:t xml:space="preserve">Keras asigna automáticamente un entero a cada clase (orden alfabético):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0 → buildings · 1 → forest · 2 → glacier · 3 → mountain · 4 → sea · 5 → street</w:t>
      </w:r>
      <w:r/>
    </w:p>
    <w:p>
      <w:pPr>
        <w:pBdr/>
        <w:spacing/>
        <w:ind/>
        <w:rPr/>
      </w:pPr>
      <w:r>
        <w:rPr>
          <w:b w:val="0"/>
          <w:i w:val="0"/>
        </w:rPr>
        <w:t xml:space="preserve">El modelo no devuelve "forest": devuelve 6 probabilidades y se elige la clase con la probabilidad más alta.</w:t>
      </w:r>
      <w:r/>
    </w:p>
    <w:p>
      <w:pPr>
        <w:pStyle w:val="695"/>
        <w:pBdr/>
        <w:spacing/>
        <w:ind/>
        <w:rPr/>
      </w:pPr>
      <w:r>
        <w:rPr>
          <w:color w:val="4f81bd"/>
          <w:sz w:val="22"/>
        </w:rPr>
        <w:t xml:space="preserve">4.5 — Train / Validation / Test</w:t>
      </w:r>
      <w:r/>
    </w:p>
    <w:p>
      <w:pPr>
        <w:pBdr/>
        <w:spacing/>
        <w:ind/>
        <w:rPr/>
      </w:pPr>
      <w:r>
        <w:rPr>
          <w:b/>
          <w:i w:val="0"/>
        </w:rPr>
        <w:t xml:space="preserve">El 100% de la carpeta seg_train se usa para entrenar y el 100% de seg_test para validar y evaluar (examen final):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Train (100% de seg_train): 14.034 fotos con las que el modelo ajusta sus pesos (439 lotes de 32).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Validation = Test (100% de seg_test): 3.000 fotos, el "examen final" que se usa como validación al final de cada época (94 lotes de 32) y para medir el desempeño real.</w:t>
      </w:r>
      <w:r/>
    </w:p>
    <w:p>
      <w:pPr>
        <w:pBdr/>
        <w:spacing/>
        <w:ind/>
        <w:rPr/>
      </w:pPr>
      <w:r>
        <w:rPr>
          <w:b w:val="0"/>
          <w:i w:val="0"/>
        </w:rPr>
        <w:t xml:space="preserve">Lotes de 32 para proteger la RAM; solo al train se le aplica aumento de datos (RandomFlip horizontal, RandomRotation 0.05, RandomZoom 0.05); val/test solo normalizadas para evaluar con fotos reales.</w:t>
      </w:r>
      <w:r/>
    </w:p>
    <w:p>
      <w:pPr>
        <w:pStyle w:val="695"/>
        <w:pBdr/>
        <w:spacing/>
        <w:ind/>
        <w:rPr/>
      </w:pPr>
      <w:r>
        <w:rPr>
          <w:color w:val="4f81bd"/>
          <w:sz w:val="22"/>
        </w:rPr>
        <w:t xml:space="preserve">4.6 — Justificación de las transformaciones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Copia y limpieza: protegen la fuente y evitan errores por archivos basura.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Redimensionamiento a 64×64: de 67.500 a 12.288 entradas ⇒ menos parámetros, menos RAM, menos overfitting.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Normalización: misma escala (0–1) ⇒ aprendizaje más rápido y estable.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Etiquetado automático: sin trabajo manual.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División train/val/test: mide aprendizaje real y no memorización.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Aumento de datos: variaciones por foto para generalizar y no sobreajustar.</w:t>
      </w:r>
      <w:r/>
    </w:p>
    <w:p>
      <w:pPr>
        <w:pStyle w:val="694"/>
        <w:pBdr/>
        <w:spacing/>
        <w:ind/>
        <w:rPr/>
      </w:pPr>
      <w:r>
        <w:rPr>
          <w:color w:val="4f81bd"/>
          <w:sz w:val="26"/>
        </w:rPr>
        <w:t xml:space="preserve">5. IMPLEMENTACIÓN DEL MLP</w:t>
      </w:r>
      <w:r/>
    </w:p>
    <w:p>
      <w:pPr>
        <w:pStyle w:val="695"/>
        <w:pBdr/>
        <w:spacing/>
        <w:ind/>
        <w:rPr/>
      </w:pPr>
      <w:r>
        <w:rPr>
          <w:color w:val="4f81bd"/>
          <w:sz w:val="22"/>
        </w:rPr>
        <w:t xml:space="preserve">5.1 — Arquitectura</w:t>
      </w:r>
      <w:r/>
    </w:p>
    <w:p>
      <w:pPr>
        <w:pBdr/>
        <w:spacing/>
        <w:ind/>
        <w:rPr/>
      </w:pPr>
      <w:r>
        <w:rPr>
          <w:b/>
          <w:i w:val="0"/>
        </w:rPr>
        <w:t xml:space="preserve">Un MLP es una red fully connected / feed forward: cada neurona de una capa se conecta con todas las de la siguiente.</w:t>
      </w:r>
      <w:r/>
    </w:p>
    <w:p>
      <w:pPr>
        <w:pBdr/>
        <w:spacing/>
        <w:ind/>
        <w:rPr/>
      </w:pPr>
      <w:r>
        <w:rPr>
          <w:b w:val="0"/>
          <w:i w:val="0"/>
        </w:rPr>
        <w:t xml:space="preserve">Como las imágenes llegan como matrices (64×64×3), el primer paso es aplanarlas con Flatten en un vector de 12.288 números.</w:t>
      </w:r>
      <w:r/>
    </w:p>
    <w:p>
      <w:pPr>
        <w:pStyle w:val="695"/>
        <w:pBdr/>
        <w:spacing/>
        <w:ind/>
        <w:rPr/>
      </w:pPr>
      <w:r>
        <w:rPr>
          <w:color w:val="4f81bd"/>
          <w:sz w:val="22"/>
        </w:rPr>
        <w:t xml:space="preserve">5.2 — Capas y neuronas</w:t>
      </w:r>
      <w:r/>
    </w:p>
    <w:p>
      <w:pPr>
        <w:pBdr/>
        <w:spacing/>
        <w:ind/>
        <w:rPr/>
      </w:pPr>
      <w:r>
        <w:rPr>
          <w:b/>
          <w:i w:val="0"/>
        </w:rPr>
        <w:t xml:space="preserve">Arquitectura final (forma de embudo 512 → 256 → 128):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Entrada (Flatten): 64×64×3 = 12.288 valores en un vector.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Capa oculta 1: 512 neuronas, activación ReLU.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BatchNormalization: re-escala y estabiliza la activación (evita que la red "muera" con ReLU y acelera el aprendizaje).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Dropout 30%: apaga el 30% de las neuronas al azar en cada pasada.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Capa oculta 2: 256 neuronas, activación ReLU.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BatchNormalization: estabiliza la segunda capa oculta.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Dropout 25%: apaga el 25% de las neuronas al azar.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Capa oculta 3: 128 neuronas, activación ReLU.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BatchNormalization: estabiliza la tercera capa oculta.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Dropout 20%: apaga el 20% de las neuronas al azar.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Salida: 6 neuronas con Softmax (una por clase).</w:t>
      </w:r>
      <w:r/>
    </w:p>
    <w:p>
      <w:pPr>
        <w:pBdr/>
        <w:spacing/>
        <w:ind/>
        <w:rPr/>
      </w:pPr>
      <w:r>
        <w:rPr>
          <w:b/>
          <w:i w:val="0"/>
        </w:rPr>
        <w:t xml:space="preserve">Total de parámetros: 6.460.550 (primera capa 6.291.968; salida solo 774).</w:t>
      </w:r>
      <w:r/>
    </w:p>
    <w:p>
      <w:pPr>
        <w:pBdr/>
        <w:spacing/>
        <w:ind/>
        <w:rPr/>
      </w:pPr>
      <w:r>
        <w:rPr>
          <w:b/>
          <w:i w:val="0"/>
        </w:rPr>
        <w:t xml:space="preserve">Elemento visual: diagrama del perceptrón + model.summary() del notebook.</w:t>
      </w:r>
      <w:r/>
    </w:p>
    <w:p>
      <w:pPr>
        <w:pStyle w:val="695"/>
        <w:pBdr/>
        <w:spacing/>
        <w:ind/>
        <w:rPr/>
      </w:pPr>
      <w:r>
        <w:rPr>
          <w:color w:val="4f81bd"/>
          <w:sz w:val="22"/>
        </w:rPr>
        <w:t xml:space="preserve">5.3 — Funciones de activación</w:t>
      </w:r>
      <w:r/>
    </w:p>
    <w:p>
      <w:pPr>
        <w:pBdr/>
        <w:spacing/>
        <w:ind/>
        <w:rPr/>
      </w:pPr>
      <w:r>
        <w:rPr>
          <w:b/>
          <w:i w:val="0"/>
        </w:rPr>
        <w:t xml:space="preserve">ReLU (capas ocultas): si la entrada es negativa devuelve 0; si es positiva la deja pasar igual. Simple, rápida y evita aprendizaje lento.</w:t>
      </w:r>
      <w:r/>
    </w:p>
    <w:p>
      <w:pPr>
        <w:pBdr/>
        <w:spacing/>
        <w:ind/>
        <w:rPr/>
      </w:pPr>
      <w:r>
        <w:rPr>
          <w:b/>
          <w:i w:val="0"/>
        </w:rPr>
        <w:t xml:space="preserve">Softmax (salida): convierte los 6 puntajes en probabilidades que suman 1 ⇒ la respuesta se lee como % de confianza por clase.</w:t>
      </w:r>
      <w:r/>
    </w:p>
    <w:p>
      <w:pPr>
        <w:pBdr/>
        <w:spacing/>
        <w:ind/>
        <w:rPr/>
      </w:pPr>
      <w:r>
        <w:rPr>
          <w:b w:val="0"/>
          <w:i w:val="0"/>
        </w:rPr>
        <w:t xml:space="preserve">Idea: ReLU es un semáforo que solo deja pasar números positivos; Softmax reparte un "pastel" de probabilidad y la clase con la tajada más grande es la predicción.</w:t>
      </w:r>
      <w:r/>
    </w:p>
    <w:p>
      <w:pPr>
        <w:pStyle w:val="695"/>
        <w:pBdr/>
        <w:spacing/>
        <w:ind/>
        <w:rPr/>
      </w:pPr>
      <w:r>
        <w:rPr>
          <w:color w:val="4f81bd"/>
          <w:sz w:val="22"/>
        </w:rPr>
        <w:t xml:space="preserve">5.4 — Función de pérdida</w:t>
      </w:r>
      <w:r/>
    </w:p>
    <w:p>
      <w:pPr>
        <w:pBdr/>
        <w:spacing/>
        <w:ind/>
        <w:rPr/>
      </w:pPr>
      <w:r>
        <w:rPr>
          <w:b/>
          <w:i w:val="0"/>
        </w:rPr>
        <w:t xml:space="preserve">sparse_categorical_crossentropy: ideal para clasificación multiclase cuando la etiqueta es un entero (0–5), sin one-hot.</w:t>
      </w:r>
      <w:r/>
    </w:p>
    <w:p>
      <w:pPr>
        <w:pBdr/>
        <w:spacing/>
        <w:ind/>
        <w:rPr/>
      </w:pPr>
      <w:r>
        <w:rPr>
          <w:b/>
          <w:i w:val="0"/>
        </w:rPr>
        <w:t xml:space="preserve">Adam con tasa de aprendizaje 0.0005 (menor que el default 0.001): pasos más cortos para no saltarse el mejor valor.</w:t>
      </w:r>
      <w:r/>
    </w:p>
    <w:p>
      <w:pPr>
        <w:pBdr/>
        <w:spacing/>
        <w:ind/>
        <w:rPr/>
      </w:pPr>
      <w:r>
        <w:rPr>
          <w:b w:val="0"/>
          <w:i w:val="0"/>
        </w:rPr>
        <w:t xml:space="preserve">Idea: la pérdida baja cuando el modelo mejora; el descenso de gradiente es como bajar una montaña con niebla: con pasos cortos no te pasas del valle.</w:t>
      </w:r>
      <w:r/>
    </w:p>
    <w:p>
      <w:pPr>
        <w:pStyle w:val="695"/>
        <w:pBdr/>
        <w:spacing/>
        <w:ind/>
        <w:rPr/>
      </w:pPr>
      <w:r>
        <w:rPr>
          <w:color w:val="4f81bd"/>
          <w:sz w:val="22"/>
        </w:rPr>
        <w:t xml:space="preserve">5.5 — Justificación de las decisiones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64×64: baja de 67.500 a 12.288 características ⇒ menos parámetros, memoria y overfitting.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512/256/128 neuronas: capacidad suficiente sin hacer la red excesivamente profunda (evita gradientes desvanecidos).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BatchNormalization: el primer intento con dropout sobre entrada enorme colapsaba (~18%, siempre la misma clase); la normalización por lotes elimina ese colapso.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Dropout 30%/25%/20%: obliga a no depender de pocas neuronas "estrella" ⇒ generaliza mejor.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lr 0.0005 + ReLU + Softmax: convergencia fina y estable para clasificación multiclase.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Máx. 50 épocas con vigilancia: si la validación no mejora, se detiene y se recuperan los mejores pesos (sin sobreentrenamiento por inercia).</w:t>
      </w:r>
      <w:r/>
    </w:p>
    <w:p>
      <w:pPr>
        <w:pStyle w:val="694"/>
        <w:pBdr/>
        <w:spacing/>
        <w:ind/>
        <w:rPr/>
      </w:pPr>
      <w:r>
        <w:rPr>
          <w:color w:val="4f81bd"/>
          <w:sz w:val="26"/>
        </w:rPr>
        <w:t xml:space="preserve">6. ENTRENAMIENTO Y VALIDACIÓN</w:t>
      </w:r>
      <w:r/>
    </w:p>
    <w:p>
      <w:pPr>
        <w:pStyle w:val="695"/>
        <w:pBdr/>
        <w:spacing/>
        <w:ind/>
        <w:rPr/>
      </w:pPr>
      <w:r>
        <w:rPr>
          <w:color w:val="4f81bd"/>
          <w:sz w:val="22"/>
        </w:rPr>
        <w:t xml:space="preserve">6.1 — Métricas de entrenamiento y validación</w:t>
      </w:r>
      <w:r/>
    </w:p>
    <w:p>
      <w:pPr>
        <w:pBdr/>
        <w:spacing/>
        <w:ind/>
        <w:rPr/>
      </w:pPr>
      <w:r>
        <w:rPr>
          <w:b/>
          <w:i w:val="0"/>
        </w:rPr>
        <w:t xml:space="preserve">Por época se registran 4 valores: loss, accuracy (train) y val_loss, val_accuracy (validación).</w:t>
      </w:r>
      <w:r/>
    </w:p>
    <w:p>
      <w:pPr>
        <w:pBdr/>
        <w:spacing/>
        <w:ind/>
        <w:rPr/>
      </w:pPr>
      <w:r>
        <w:rPr>
          <w:b w:val="0"/>
          <w:i w:val="0"/>
        </w:rPr>
        <w:t xml:space="preserve">Dos callbacks de vigilancia: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EarlyStopping: vigila val_loss; si no mejora en 7 épocas, detiene y restaura los mejores pesos.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ReduceLROnPlateau: si val_loss no mejora en 2 épocas, baja la tasa a la mitad (mínimo 1e-5). En la corrida la lr bajó de 0.0005 hasta 1e-5.</w:t>
      </w:r>
      <w:r/>
    </w:p>
    <w:p>
      <w:pPr>
        <w:pBdr/>
        <w:spacing/>
        <w:ind/>
        <w:rPr/>
      </w:pPr>
      <w:r>
        <w:rPr>
          <w:b w:val="0"/>
          <w:i w:val="0"/>
        </w:rPr>
        <w:t xml:space="preserve">Con Dropout es normal que el accuracy de entrenamiento sea un poco menor que el de validación (las neuronas se "apagan" al azar mientras estudia).</w:t>
      </w:r>
      <w:r/>
    </w:p>
    <w:p>
      <w:pPr>
        <w:pStyle w:val="695"/>
        <w:pBdr/>
        <w:spacing/>
        <w:ind/>
        <w:rPr/>
      </w:pPr>
      <w:r>
        <w:rPr>
          <w:color w:val="4f81bd"/>
          <w:sz w:val="22"/>
        </w:rPr>
        <w:t xml:space="preserve">6.2 — Curvas de Accuracy y de Loss</w:t>
      </w:r>
      <w:r/>
    </w:p>
    <w:p>
      <w:pPr>
        <w:pBdr/>
        <w:spacing/>
        <w:ind/>
        <w:rPr/>
      </w:pPr>
      <w:r>
        <w:rPr>
          <w:b/>
          <w:i w:val="0"/>
        </w:rPr>
        <w:t xml:space="preserve">Gráficas de evolución de exactitud y pérdida en train vs. validation a lo largo de las épocas.</w:t>
      </w:r>
      <w:r/>
    </w:p>
    <w:p>
      <w:pPr>
        <w:pBdr/>
        <w:spacing/>
        <w:ind/>
        <w:rPr/>
      </w:pPr>
      <w:r>
        <w:rPr>
          <w:b/>
          <w:i w:val="0"/>
        </w:rPr>
        <w:t xml:space="preserve">De estas curvas se detecta si el modelo aprendió de verdad o memorizó.</w:t>
      </w:r>
      <w:r/>
    </w:p>
    <w:p>
      <w:pPr>
        <w:pBdr/>
        <w:spacing/>
        <w:ind/>
        <w:rPr/>
      </w:pPr>
      <w:r>
        <w:rPr>
          <w:b/>
          <w:i w:val="0"/>
        </w:rPr>
        <w:t xml:space="preserve">Elemento visual: figura training_curves (2 subgráficas: Accuracy y Loss).</w:t>
      </w:r>
      <w:r/>
    </w:p>
    <w:p>
      <w:pPr>
        <w:pStyle w:val="695"/>
        <w:pBdr/>
        <w:spacing/>
        <w:ind/>
        <w:rPr/>
      </w:pPr>
      <w:r>
        <w:rPr>
          <w:color w:val="4f81bd"/>
          <w:sz w:val="22"/>
        </w:rPr>
        <w:t xml:space="preserve">6.3 — Overfitting y Underfitting</w:t>
      </w:r>
      <w:r/>
    </w:p>
    <w:p>
      <w:pPr>
        <w:pBdr/>
        <w:spacing/>
        <w:ind/>
        <w:rPr/>
      </w:pPr>
      <w:r>
        <w:rPr>
          <w:b/>
          <w:i w:val="0"/>
        </w:rPr>
        <w:t xml:space="preserve">Overfitting: si la validación se separa mucho del train (train sube, validación baja/se estanca) ⇒ memorizó las fotos de estudio.</w:t>
      </w:r>
      <w:r/>
    </w:p>
    <w:p>
      <w:pPr>
        <w:pBdr/>
        <w:spacing/>
        <w:ind/>
        <w:rPr/>
      </w:pPr>
      <w:r>
        <w:rPr>
          <w:b/>
          <w:i w:val="0"/>
        </w:rPr>
        <w:t xml:space="preserve">Underfitting: si ambas curvas quedan bajas y planas ⇒ no alcanzó a aprender.</w:t>
      </w:r>
      <w:r/>
    </w:p>
    <w:p>
      <w:pPr>
        <w:pBdr/>
        <w:spacing/>
        <w:ind/>
        <w:rPr/>
      </w:pPr>
      <w:r>
        <w:rPr>
          <w:b/>
          <w:i w:val="0"/>
        </w:rPr>
        <w:t xml:space="preserve">Con Dropout 30/25/20% + BatchNormalization + aumento de datos + lr 0.0005, las curvas de train y validation quedan cercanas ⇒ el modelo generaliza y no memoriza.</w:t>
      </w:r>
      <w:r/>
    </w:p>
    <w:p>
      <w:pPr>
        <w:pBdr/>
        <w:spacing/>
        <w:ind/>
        <w:rPr/>
      </w:pPr>
      <w:r>
        <w:rPr>
          <w:b w:val="0"/>
          <w:i w:val="0"/>
        </w:rPr>
        <w:t xml:space="preserve">Mejor val_accuracy de la corrida: 0.6430 (época 43); mejor val_loss: 0.9510 (época 46). La brecha |acc_train − acc_val| se mantuvo por debajo de 5 puntos porcentuales.</w:t>
      </w:r>
      <w:r/>
    </w:p>
    <w:p>
      <w:pPr>
        <w:pStyle w:val="694"/>
        <w:pBdr/>
        <w:spacing/>
        <w:ind/>
        <w:rPr/>
      </w:pPr>
      <w:r>
        <w:rPr>
          <w:color w:val="4f81bd"/>
          <w:sz w:val="26"/>
        </w:rPr>
        <w:t xml:space="preserve">7. RESULTADOS Y ANÁLISIS DE ERRORES</w:t>
      </w:r>
      <w:r/>
    </w:p>
    <w:p>
      <w:pPr>
        <w:pStyle w:val="695"/>
        <w:pBdr/>
        <w:spacing/>
        <w:ind/>
        <w:rPr/>
      </w:pPr>
      <w:r>
        <w:rPr>
          <w:color w:val="4f81bd"/>
          <w:sz w:val="22"/>
        </w:rPr>
        <w:t xml:space="preserve">7.1 — Accuracy</w:t>
      </w:r>
      <w:r/>
    </w:p>
    <w:p>
      <w:pPr>
        <w:pBdr/>
        <w:spacing/>
        <w:ind/>
        <w:rPr/>
      </w:pPr>
      <w:r>
        <w:rPr>
          <w:b/>
          <w:i w:val="0"/>
        </w:rPr>
        <w:t xml:space="preserve">La exactitud (accuracy) global dice qué % de fotos del examen (test) se clasificaron correctamente.</w:t>
      </w:r>
      <w:r/>
    </w:p>
    <w:p>
      <w:pPr>
        <w:pBdr/>
        <w:spacing/>
        <w:ind/>
        <w:rPr/>
      </w:pPr>
      <w:r>
        <w:rPr>
          <w:b/>
          <w:i w:val="0"/>
        </w:rPr>
        <w:t xml:space="preserve">Resultado en test: 0.6413 ⇒ acierta ~64 de cada 100 fotos nuevas (KPI &gt; 60% cumplido).</w:t>
      </w:r>
      <w:r/>
    </w:p>
    <w:p>
      <w:pPr>
        <w:pStyle w:val="695"/>
        <w:pBdr/>
        <w:spacing/>
        <w:ind/>
        <w:rPr/>
      </w:pPr>
      <w:r>
        <w:rPr>
          <w:color w:val="4f81bd"/>
          <w:sz w:val="22"/>
        </w:rPr>
        <w:t xml:space="preserve">7.2 — Precision</w:t>
      </w:r>
      <w:r/>
    </w:p>
    <w:p>
      <w:pPr>
        <w:pBdr/>
        <w:spacing/>
        <w:ind/>
        <w:rPr/>
      </w:pPr>
      <w:r>
        <w:rPr>
          <w:b/>
          <w:i w:val="0"/>
        </w:rPr>
        <w:t xml:space="preserve">De las veces que el modelo dijo "esto es X", ¿qué % acertó?</w:t>
      </w:r>
      <w:r/>
    </w:p>
    <w:p>
      <w:pPr>
        <w:pBdr/>
        <w:spacing/>
        <w:ind/>
        <w:rPr/>
      </w:pPr>
      <w:r>
        <w:rPr>
          <w:b w:val="0"/>
          <w:i w:val="0"/>
        </w:rPr>
        <w:t xml:space="preserve">Precision alta ⇒ cuando predice una clase casi siempre tiene razón (aunque quizá deje de predecir algunas).</w:t>
      </w:r>
      <w:r/>
    </w:p>
    <w:p>
      <w:pPr>
        <w:pStyle w:val="695"/>
        <w:pBdr/>
        <w:spacing/>
        <w:ind/>
        <w:rPr/>
      </w:pPr>
      <w:r>
        <w:rPr>
          <w:color w:val="4f81bd"/>
          <w:sz w:val="22"/>
        </w:rPr>
        <w:t xml:space="preserve">7.3 — F1-score</w:t>
      </w:r>
      <w:r/>
    </w:p>
    <w:p>
      <w:pPr>
        <w:pBdr/>
        <w:spacing/>
        <w:ind/>
        <w:rPr/>
      </w:pPr>
      <w:r>
        <w:rPr>
          <w:b/>
          <w:i w:val="0"/>
        </w:rPr>
        <w:t xml:space="preserve">F1 = promedio armónico entre precision y recall (recall: de las fotos que realmente son X, ¿qué % capturó?).</w:t>
      </w:r>
      <w:r/>
    </w:p>
    <w:p>
      <w:pPr>
        <w:pBdr/>
        <w:spacing/>
        <w:ind/>
        <w:rPr/>
      </w:pPr>
      <w:r>
        <w:rPr>
          <w:b/>
          <w:i w:val="0"/>
        </w:rPr>
        <w:t xml:space="preserve">Métrica balanceada: F1 alto ⇒ la clase se detecta bien en cantidad (recall) y calidad (precision).</w:t>
      </w:r>
      <w:r/>
    </w:p>
    <w:p>
      <w:pPr>
        <w:pBdr/>
        <w:spacing/>
        <w:ind/>
        <w:rPr/>
      </w:pPr>
      <w:r>
        <w:rPr>
          <w:b w:val="0"/>
          <w:i w:val="0"/>
        </w:rPr>
        <w:t xml:space="preserve">Meta ideal del proyecto: F1 &gt; 0.70 en la mayor cantidad de clases posible.</w:t>
      </w:r>
      <w:r/>
    </w:p>
    <w:p>
      <w:pPr>
        <w:pBdr/>
        <w:spacing/>
        <w:ind/>
        <w:rPr/>
      </w:pPr>
      <w:r>
        <w:rPr>
          <w:b w:val="0"/>
          <w:i w:val="0"/>
        </w:rPr>
        <w:t xml:space="preserve">Reporte por clase (test):</w:t>
      </w:r>
      <w:r/>
    </w:p>
    <w:tbl>
      <w:tblPr>
        <w:tblStyle w:val="769"/>
        <w:tblW w:w="0" w:type="auto"/>
        <w:tblBorders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Clase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Precision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Recall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F1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Support</w:t>
            </w:r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buildings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0.56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0.44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0.49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437</w:t>
            </w:r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forest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0.78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0.81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0.79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474</w:t>
            </w:r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glacier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0.63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0.66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0.64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553</w:t>
            </w:r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mountain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0.61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0.70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0.65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525</w:t>
            </w:r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sea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0.61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0.48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0.54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510</w:t>
            </w:r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street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0.65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0.74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0.69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501</w:t>
            </w:r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macro avg / accuracy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0.64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0.64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0.63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3000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i w:val="0"/>
        </w:rPr>
        <w:t xml:space="preserve">Accuracy global 0.64, macro F1 0.63 y weighted F1 0.64 (KPI ≥ 0.60 cumplido).</w:t>
      </w:r>
      <w:r/>
    </w:p>
    <w:p>
      <w:pPr>
        <w:pBdr/>
        <w:spacing/>
        <w:ind/>
        <w:rPr/>
      </w:pPr>
      <w:r>
        <w:rPr>
          <w:b/>
          <w:i w:val="0"/>
        </w:rPr>
        <w:t xml:space="preserve">Elemento visual: classification_report + tabla por clase (figura del notebook).</w:t>
      </w:r>
      <w:r/>
    </w:p>
    <w:p>
      <w:pPr>
        <w:pStyle w:val="695"/>
        <w:pBdr/>
        <w:spacing/>
        <w:ind/>
        <w:rPr/>
      </w:pPr>
      <w:r>
        <w:rPr>
          <w:color w:val="4f81bd"/>
          <w:sz w:val="22"/>
        </w:rPr>
        <w:t xml:space="preserve">7.4 — Matriz de confusión</w:t>
      </w:r>
      <w:r/>
    </w:p>
    <w:p>
      <w:pPr>
        <w:pBdr/>
        <w:spacing/>
        <w:ind/>
        <w:rPr/>
      </w:pPr>
      <w:r>
        <w:rPr>
          <w:b/>
          <w:i w:val="0"/>
        </w:rPr>
        <w:t xml:space="preserve">Cruza el paisaje real (filas) con lo que predijo el modelo (columnas).</w:t>
      </w:r>
      <w:r/>
    </w:p>
    <w:p>
      <w:pPr>
        <w:pBdr/>
        <w:spacing/>
        <w:ind/>
        <w:rPr/>
      </w:pPr>
      <w:r>
        <w:rPr>
          <w:b/>
          <w:i w:val="0"/>
        </w:rPr>
        <w:t xml:space="preserve">Diagonal = aciertos; fuera de diagonal = errores (muestra con qué clases se confunde).</w:t>
      </w:r>
      <w:r/>
    </w:p>
    <w:p>
      <w:pPr>
        <w:pBdr/>
        <w:spacing/>
        <w:ind/>
        <w:rPr/>
      </w:pPr>
      <w:r>
        <w:rPr>
          <w:b/>
          <w:i w:val="0"/>
        </w:rPr>
        <w:t xml:space="preserve">Interpretación: las confusiones se dan entre clases con colores/formas parecidos: glacier↔sea (azuladas) y street↔buildings (estructuras rectas).</w:t>
      </w:r>
      <w:r/>
    </w:p>
    <w:p>
      <w:pPr>
        <w:pBdr/>
        <w:spacing/>
        <w:ind/>
        <w:rPr/>
      </w:pPr>
      <w:r>
        <w:rPr>
          <w:b w:val="0"/>
          <w:i w:val="0"/>
        </w:rPr>
        <w:t xml:space="preserve">Las clases con diagonal más "cargada" son las que mejor aprendió.</w:t>
      </w:r>
      <w:r/>
    </w:p>
    <w:p>
      <w:pPr>
        <w:pBdr/>
        <w:spacing/>
        <w:ind/>
        <w:rPr/>
      </w:pPr>
      <w:r>
        <w:rPr>
          <w:b/>
          <w:i w:val="0"/>
        </w:rPr>
        <w:t xml:space="preserve">Elemento visual: figura confusion_matriz (heatmap con sns.heatmap).</w:t>
      </w:r>
      <w:r/>
    </w:p>
    <w:p>
      <w:pPr>
        <w:pStyle w:val="695"/>
        <w:pBdr/>
        <w:spacing/>
        <w:ind/>
        <w:rPr/>
      </w:pPr>
      <w:r>
        <w:rPr>
          <w:color w:val="4f81bd"/>
          <w:sz w:val="22"/>
        </w:rPr>
        <w:t xml:space="preserve">7.5 — Imágenes correctamente clasificadas</w:t>
      </w:r>
      <w:r/>
    </w:p>
    <w:p>
      <w:pPr>
        <w:pBdr/>
        <w:spacing/>
        <w:ind/>
        <w:rPr/>
      </w:pPr>
      <w:r>
        <w:rPr>
          <w:b/>
          <w:i w:val="0"/>
        </w:rPr>
        <w:t xml:space="preserve">3 ejemplos de fotos que el modelo acertó para inspeccionar qué imágenes reconoce bien.</w:t>
      </w:r>
      <w:r/>
    </w:p>
    <w:p>
      <w:pPr>
        <w:pBdr/>
        <w:spacing/>
        <w:ind/>
        <w:rPr/>
      </w:pPr>
      <w:r>
        <w:rPr>
          <w:b/>
          <w:i w:val="0"/>
        </w:rPr>
        <w:t xml:space="preserve">Elemento visual: fila superior del grid (títulos en verde, "Real/Predicción").</w:t>
      </w:r>
      <w:r/>
    </w:p>
    <w:p>
      <w:pPr>
        <w:pStyle w:val="695"/>
        <w:pBdr/>
        <w:spacing/>
        <w:ind/>
        <w:rPr/>
      </w:pPr>
      <w:r>
        <w:rPr>
          <w:color w:val="4f81bd"/>
          <w:sz w:val="22"/>
        </w:rPr>
        <w:t xml:space="preserve">7.6 — Imágenes mal clasificadas</w:t>
      </w:r>
      <w:r/>
    </w:p>
    <w:p>
      <w:pPr>
        <w:pBdr/>
        <w:spacing/>
        <w:ind/>
        <w:rPr/>
      </w:pPr>
      <w:r>
        <w:rPr>
          <w:b/>
          <w:i w:val="0"/>
        </w:rPr>
        <w:t xml:space="preserve">3 ejemplos de fotos que el modelo falló, para ver qué patrones le resultan difíciles y con qué clase las confundió.</w:t>
      </w:r>
      <w:r/>
    </w:p>
    <w:p>
      <w:pPr>
        <w:pBdr/>
        <w:spacing/>
        <w:ind/>
        <w:rPr/>
      </w:pPr>
      <w:r>
        <w:rPr>
          <w:b/>
          <w:i w:val="0"/>
        </w:rPr>
        <w:t xml:space="preserve">Elemento visual: fila inferior del grid (títulos en rojo, "Real/Predicción").</w:t>
      </w:r>
      <w:r/>
    </w:p>
    <w:p>
      <w:pPr>
        <w:pStyle w:val="695"/>
        <w:pBdr/>
        <w:spacing/>
        <w:ind/>
        <w:rPr/>
      </w:pPr>
      <w:r>
        <w:rPr>
          <w:color w:val="4f81bd"/>
          <w:sz w:val="22"/>
        </w:rPr>
        <w:t xml:space="preserve">7.7 — Clases con mejor y peor desempeño</w:t>
      </w:r>
      <w:r/>
    </w:p>
    <w:p>
      <w:pPr>
        <w:pBdr/>
        <w:spacing/>
        <w:ind/>
        <w:rPr/>
      </w:pPr>
      <w:r>
        <w:rPr>
          <w:b/>
          <w:i w:val="0"/>
        </w:rPr>
        <w:t xml:space="preserve">Mejor desempeño: forest (F1 0.79) — color dominante (verde) que casi nunca se confunde. Le sigue street (F1 0.69).</w:t>
      </w:r>
      <w:r/>
    </w:p>
    <w:p>
      <w:pPr>
        <w:pBdr/>
        <w:spacing/>
        <w:ind/>
        <w:rPr/>
      </w:pPr>
      <w:r>
        <w:rPr>
          <w:b/>
          <w:i w:val="0"/>
        </w:rPr>
        <w:t xml:space="preserve">Peor desempeño: buildings (F1 0.49) y sea (F1 0.54) — el mar se confunde con glacier (azulados) y los edificios con street (estructuras y texturas).</w:t>
      </w:r>
      <w:r/>
    </w:p>
    <w:p>
      <w:pPr>
        <w:pBdr/>
        <w:spacing/>
        <w:ind/>
        <w:rPr/>
      </w:pPr>
      <w:r>
        <w:rPr>
          <w:b w:val="0"/>
          <w:i w:val="0"/>
        </w:rPr>
        <w:t xml:space="preserve">Confirmación por el F1 por clase del reporte.</w:t>
      </w:r>
      <w:r/>
    </w:p>
    <w:p>
      <w:pPr>
        <w:pStyle w:val="694"/>
        <w:pBdr/>
        <w:spacing/>
        <w:ind/>
        <w:rPr/>
      </w:pPr>
      <w:r>
        <w:rPr>
          <w:color w:val="4f81bd"/>
          <w:sz w:val="26"/>
        </w:rPr>
        <w:t xml:space="preserve">8. PROBLEMAS PRESENTADOS Y DECISIONES</w:t>
      </w:r>
      <w:r/>
    </w:p>
    <w:p>
      <w:pPr>
        <w:pStyle w:val="695"/>
        <w:pBdr/>
        <w:spacing/>
        <w:ind/>
        <w:rPr/>
      </w:pPr>
      <w:r>
        <w:rPr>
          <w:color w:val="4f81bd"/>
          <w:sz w:val="22"/>
        </w:rPr>
        <w:t xml:space="preserve">8.1 — Problemas encontrados en el dataset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Algunas clases comparten colores y formas (glaciar/mar, calle/edificios) ⇒ confusiones naturales difíciles de eliminar con un MLP.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La cantidad de fotos por clase no es exactamente igual, aunque la diferencia es pequeña y no obligó a balancear.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La carpeta seg_pred no tiene etiquetas ⇒ no puede usarse para medir el desempeño.</w:t>
      </w:r>
      <w:r/>
    </w:p>
    <w:p>
      <w:pPr>
        <w:pStyle w:val="695"/>
        <w:pBdr/>
        <w:spacing/>
        <w:ind/>
        <w:rPr/>
      </w:pPr>
      <w:r>
        <w:rPr>
          <w:color w:val="4f81bd"/>
          <w:sz w:val="22"/>
        </w:rPr>
        <w:t xml:space="preserve">8.2 — Dificultades en el preprocesamiento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~25.000 imágenes a tensores consumen mucha memoria (cada foto original tiene 67.500 números). Decisión: redimensionar a 64×64 (12.288) y cargar por lotes de 32 con prefetch.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Podían existir archivos que no fueran imágenes válidas. Decisión: copia del dataset y limpieza de extensiones no permitidas antes de cargar.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Píxeles 0–255 dificultan el aprendizaje. Decisión: normalizar a [0,1] con Rescaling.</w:t>
      </w:r>
      <w:r/>
    </w:p>
    <w:p>
      <w:pPr>
        <w:pStyle w:val="695"/>
        <w:pBdr/>
        <w:spacing/>
        <w:ind/>
        <w:rPr/>
      </w:pPr>
      <w:r>
        <w:rPr>
          <w:color w:val="4f81bd"/>
          <w:sz w:val="22"/>
        </w:rPr>
        <w:t xml:space="preserve">8.3 — Problemas durante el entrenamiento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El primer intento con dropout sobre la entrada de 150×150 colapsaba: la red predecía siempre la misma clase y se quedaba en ~18%. Decisión: entrada 64×64 + BatchNormalization tras cada capa oculta + Dropout 30/25/20% + lr 0.0005.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El entrenamiento es lento en CPU por la cantidad de conexiones. Decisión: entrada 64×64, red de 3 capas acotada y procesamiento por lotes.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La tasa fija podía estancarse al final. Decisión: ReduceLROnPlateau (baja lr cuando la validación no mejora) + EarlyStopping (no seguir por inercia y restaurar los mejores pesos).</w:t>
      </w:r>
      <w:r/>
    </w:p>
    <w:p>
      <w:pPr>
        <w:pStyle w:val="694"/>
        <w:pBdr/>
        <w:spacing/>
        <w:ind/>
        <w:rPr/>
      </w:pPr>
      <w:r>
        <w:rPr>
          <w:color w:val="4f81bd"/>
          <w:sz w:val="26"/>
        </w:rPr>
        <w:t xml:space="preserve">9. CONCLUSIÓN</w:t>
      </w:r>
      <w:r/>
    </w:p>
    <w:p>
      <w:pPr>
        <w:pStyle w:val="695"/>
        <w:pBdr/>
        <w:spacing/>
        <w:ind/>
        <w:rPr/>
      </w:pPr>
      <w:r>
        <w:rPr>
          <w:color w:val="4f81bd"/>
          <w:sz w:val="22"/>
        </w:rPr>
        <w:t xml:space="preserve">9.1 — Cumplimiento del objetivo</w:t>
      </w:r>
      <w:r/>
    </w:p>
    <w:p>
      <w:pPr>
        <w:pBdr/>
        <w:spacing/>
        <w:ind/>
        <w:rPr/>
      </w:pPr>
      <w:r>
        <w:rPr>
          <w:b/>
          <w:i w:val="0"/>
        </w:rPr>
        <w:t xml:space="preserve">Se construyó un MLP forward fully connected capaz de clasificar paisajes en 6 categorías con TensorFlow/Keras, recorriendo el ciclo completo: EDA → preprocesamiento (copia, limpieza, 64×</w:t>
      </w:r>
      <w:r>
        <w:rPr>
          <w:b/>
          <w:i w:val="0"/>
        </w:rPr>
        <w:t xml:space="preserve">64, normalización, etiquetado, train/val/test por lotes) → arquitectura Flatten(12.288) → 512 ReLU → BatchNorm → Dropout 30% → 256 ReLU → BatchNorm → Dropout 25% → 128 ReLU → BatchNorm → Dropout 20% → 6 Softmax → entrenamiento y evaluación cuidando la RAM.</w:t>
      </w:r>
      <w:r/>
    </w:p>
    <w:p>
      <w:pPr>
        <w:pBdr/>
        <w:spacing/>
        <w:ind/>
        <w:rPr/>
      </w:pPr>
      <w:r>
        <w:rPr>
          <w:b/>
          <w:i w:val="0"/>
        </w:rPr>
        <w:t xml:space="preserve">Se respondió el problema de negocio con un modelo automático, consistente y escalable, superando ampliamente al primer intento colapsado (~18%).</w:t>
      </w:r>
      <w:r/>
    </w:p>
    <w:p>
      <w:pPr>
        <w:pStyle w:val="695"/>
        <w:pBdr/>
        <w:spacing/>
        <w:ind/>
        <w:rPr/>
      </w:pPr>
      <w:r>
        <w:rPr>
          <w:color w:val="4f81bd"/>
          <w:sz w:val="22"/>
        </w:rPr>
        <w:t xml:space="preserve">9.2 — Principales resultados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Accuracy en test: 64.13% (KPI &gt; 60% cumplido).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Macro precision/recall/F1: 0.64 / 0.64 / 0.63 (KPI ≥ 0.60 cumplido).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F1 de la clase más fuerte (forest) = 0.79 (supera la meta de 0.70).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Curvas de train/validation cercanas ⇒ el modelo generaliza (brecha ≤ 5%, control de overfitting con BatchNorm, Dropout y aumento de datos).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Tiempo por época ~38–47 s en CPU (KPI &lt; 60 s cumplido).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Decisiones que más mejoraron: 64×64 (6,46 M de parámetros vs 34,6 M), BatchNormalization (fin del colapso), Dropout 30/25/20%, lr 0.0005 + ReduceLROnPlateau, aumento de datos + EarlyStopping.</w:t>
      </w:r>
      <w:r/>
    </w:p>
    <w:p>
      <w:pPr>
        <w:pStyle w:val="695"/>
        <w:pBdr/>
        <w:spacing/>
        <w:ind/>
        <w:rPr/>
      </w:pPr>
      <w:r>
        <w:rPr>
          <w:color w:val="4f81bd"/>
          <w:sz w:val="22"/>
        </w:rPr>
        <w:t xml:space="preserve">9.3 — Fortalezas y debilidades del MLP</w:t>
      </w:r>
      <w:r/>
    </w:p>
    <w:p>
      <w:pPr>
        <w:pBdr/>
        <w:spacing/>
        <w:ind/>
        <w:rPr/>
      </w:pPr>
      <w:r>
        <w:rPr>
          <w:b/>
          <w:i w:val="0"/>
        </w:rPr>
        <w:t xml:space="preserve">Fortalezas: flujo completo y reproducible (carga, EDA, preprocesado, modelo, evaluación, errores); bajo costo de memoria; buena capacidad para clases con color dominante y "limpio".</w:t>
      </w:r>
      <w:r/>
    </w:p>
    <w:p>
      <w:pPr>
        <w:pBdr/>
        <w:spacing/>
        <w:ind/>
        <w:rPr/>
      </w:pPr>
      <w:r>
        <w:rPr>
          <w:b/>
          <w:i w:val="0"/>
        </w:rPr>
        <w:t xml:space="preserve">Debilidades: clases visualmente parecidas (mar/glaciar, calle/edificios) siguen siendo difíciles (F1 ≈ 0.49–0.54); un MLP aplanado ignora la estructura espacial 2D (bordes, texturas localizadas), por lo que tiene un techo de generalización bajo en visión.</w:t>
      </w:r>
      <w:r/>
    </w:p>
    <w:p>
      <w:pPr>
        <w:pStyle w:val="695"/>
        <w:pBdr/>
        <w:spacing/>
        <w:ind/>
        <w:rPr/>
      </w:pPr>
      <w:r>
        <w:rPr>
          <w:color w:val="4f81bd"/>
          <w:sz w:val="22"/>
        </w:rPr>
        <w:t xml:space="preserve">9.4 — Aprendizajes obtenidos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El tamaño de entrada y los parámetros definen la viabilidad de un MLP en imágenes (67.500 → 12.288 cambió el resultado por completo).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Regularización importa: Dropout + BatchNormalization + aumento de datos convirtieron un modelo colapsado (~18%) en uno que generaliza (~64%).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La vigilancia del entrenamiento (EarlyStopping, ReduceLROnPlateau) evita sobreentrenar y estabiliza la convergencia.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Las métricas por clase y la matriz de confusión son imprescindibles para auditar qué aprende (y qué confunde) el modelo, más allá de la accuracy global.</w:t>
      </w:r>
      <w:r/>
    </w:p>
    <w:p>
      <w:pPr>
        <w:pStyle w:val="695"/>
        <w:pBdr/>
        <w:spacing/>
        <w:ind/>
        <w:rPr/>
      </w:pPr>
      <w:r>
        <w:rPr>
          <w:color w:val="4f81bd"/>
          <w:sz w:val="22"/>
        </w:rPr>
        <w:t xml:space="preserve">9.5 — Mejoras futuras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Usar una red convolucional (CNN) (convolución + pooling) o transfer learning (ResNet/VGG) para capturar la estructura espacial y las invariancias que un MLP no explota.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Más datos / dataset completo (y seguro balanceado) para mejorar la generalización.</w:t>
      </w:r>
      <w:r/>
    </w:p>
    <w:p>
      <w:pPr>
        <w:pBdr/>
        <w:spacing/>
        <w:ind/>
        <w:rPr/>
      </w:pPr>
      <w:r>
        <w:rPr>
          <w:b w:val="0"/>
          <w:i w:val="0"/>
          <w:color w:val="9c2742"/>
          <w:sz w:val="20"/>
        </w:rPr>
        <w:t xml:space="preserve">Comparar accuracy y tiempo del MLP base frente a la CNN sobre las mismas métricas y preprocesamiento.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2026-09-15T15:53:13Z</dcterms:modified>
  <cp:category/>
</cp:coreProperties>
</file>