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es-ES"/>
        </w:rPr>
        <w:t>PRACTICA 1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 xml:space="preserve">1. Revisar paso a paso el programa </w:t>
      </w: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es-ES"/>
        </w:rPr>
        <w:t>“j4e.m”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 xml:space="preserve"> y ejecutarlo a la vez que se realiza la revisión. Los comentarios </w:t>
      </w:r>
      <w:r>
        <w:rPr>
          <w:rFonts w:eastAsia="Times New Roman" w:cs="Times New Roman" w:ascii="Arial" w:hAnsi="Arial"/>
          <w:i/>
          <w:iCs/>
          <w:color w:val="000000"/>
          <w:sz w:val="24"/>
          <w:szCs w:val="24"/>
          <w:lang w:eastAsia="es-ES"/>
        </w:rPr>
        <w:t>autoexplicativos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 xml:space="preserve"> describen las funcionalidades utilizadas y diferentes opciones según se codifique el programa.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sz w:val="16"/>
          <w:szCs w:val="16"/>
        </w:rPr>
      </w:pPr>
      <w:r>
        <w:rPr>
          <w:rFonts w:eastAsia="Times New Roman" w:cs="Times New Roman" w:ascii="Arial" w:hAnsi="Arial"/>
          <w:color w:val="000000"/>
          <w:sz w:val="16"/>
          <w:szCs w:val="16"/>
          <w:lang w:eastAsia="es-ES"/>
        </w:rPr>
        <w:t>Nota: Asegurar que la variable LIMPIAR está a 1 para las revisión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color w:val="000000"/>
          <w:lang w:eastAsia="es-ES"/>
        </w:rPr>
      </w:pPr>
      <w:r>
        <w:rPr>
          <w:rFonts w:eastAsia="Times New Roman" w:cs="Times New Roman"/>
          <w:color w:val="00000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" w:cstheme="minorBidi" w:eastAsiaTheme="minorHAnsi"/>
          <w:color w:val="00000A"/>
          <w:sz w:val="24"/>
          <w:szCs w:val="24"/>
          <w:lang w:val="es-ES" w:eastAsia="en-US" w:bidi="ar-SA"/>
        </w:rPr>
      </w:pPr>
      <w:r>
        <w:rPr>
          <w:rFonts w:eastAsia="Calibri" w:cs="" w:ascii="Arial" w:hAnsi="Arial" w:cstheme="minorBidi" w:eastAsiaTheme="minorHAnsi"/>
          <w:color w:val="00000A"/>
          <w:sz w:val="24"/>
          <w:szCs w:val="24"/>
          <w:lang w:val="es-ES" w:eastAsia="en-US" w:bidi="ar-SA"/>
        </w:rPr>
        <w:t xml:space="preserve">2. Revisar el código </w:t>
      </w:r>
      <w:r>
        <w:rPr>
          <w:rFonts w:eastAsia="Calibri" w:cs="" w:ascii="Arial" w:hAnsi="Arial" w:cstheme="minorBidi" w:eastAsiaTheme="minorHAnsi"/>
          <w:b/>
          <w:bCs/>
          <w:color w:val="00000A"/>
          <w:sz w:val="24"/>
          <w:szCs w:val="24"/>
          <w:lang w:val="es-ES" w:eastAsia="en-US" w:bidi="ar-SA"/>
        </w:rPr>
        <w:t xml:space="preserve">“myui.m” </w:t>
      </w:r>
      <w:r>
        <w:rPr>
          <w:rFonts w:eastAsia="Calibri" w:cs="" w:ascii="Arial" w:hAnsi="Arial" w:cstheme="minorBidi" w:eastAsiaTheme="minorHAnsi"/>
          <w:b w:val="false"/>
          <w:bCs w:val="false"/>
          <w:color w:val="00000A"/>
          <w:sz w:val="24"/>
          <w:szCs w:val="24"/>
          <w:lang w:val="es-ES" w:eastAsia="en-US" w:bidi="ar-SA"/>
        </w:rPr>
        <w:t xml:space="preserve">y ejecutarlo para comprobar la utilización de diferentes controles 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" w:cstheme="minorBidi" w:eastAsiaTheme="minorHAnsi"/>
          <w:color w:val="00000A"/>
          <w:sz w:val="24"/>
          <w:szCs w:val="24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00000A"/>
          <w:sz w:val="24"/>
          <w:szCs w:val="24"/>
          <w:lang w:val="es-ES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>3. Incluir un o dos controles para optar por una de las siguientes opciones: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ab/>
        <w:t>a. Persona vs Persona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ab/>
        <w:t>b. Persona vs Ordenador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es-ES"/>
        </w:rPr>
        <w:tab/>
        <w:t>c. Ordenador vs Persona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Codificar una modificación para poder realizar el juego según las opciones anteriores.</w:t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 xml:space="preserve">Se debe comprimir todo en un zip y entregar el código para su comprobación con la identificación de los alumnos que han realizado la práctica </w:t>
      </w:r>
      <w:r>
        <w:rPr>
          <w:rFonts w:ascii="Arial" w:hAnsi="Arial"/>
          <w:sz w:val="24"/>
          <w:szCs w:val="24"/>
        </w:rPr>
        <w:t>y previamente mostrar su funcionamiento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LibreOffice/5.1.4.2$Linux_X86_64 LibreOffice_project/10m0$Build-2</Application>
  <Pages>1</Pages>
  <Words>129</Words>
  <Characters>683</Characters>
  <CharactersWithSpaces>806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2017-01-27T19:03:00Z</dcterms:created>
  <dc:creator>FP34</dc:creator>
  <dc:description/>
  <dc:language>es-ES</dc:language>
  <cp:lastModifiedBy/>
  <dcterms:modified xsi:type="dcterms:W3CDTF">2017-09-14T09:59:53Z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