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1713" cy="895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89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Avaliação de competência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teste avalia seus conhecimentos.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deve ser feito em Laravel 9 ou NodeJS..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MYSQL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SISTEMA DE VOTAÇÃO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Criar um back (crud completo de criação/edição/exclusão) com gerenciamento de enquete e opções.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 enquete deve ter um título e uma data programada para início e para término.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O cadastro de opções de respostas da enquete devem ser dinâmicas, é obrigatório mínimo 3 opções.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Visualização da enquete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Listar todas as enquetes cadastradas no banco com o título e data de início e término, apresentar todas as enquetes, não iniciadas/em andamento/finalizadas.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Criar tela de apresentar a enquete com opções de resposta, com a data de início e término. Essa tela deve obedecer: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Ao lado de cada opção, apresentar os números de votação total do lado de cada opção.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Se a enquete não estiver ativa entre data/hora início e data/hora fim, as opções e o botão de votar deve estar desabilitado.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* Os números de resultados devem ser apresentados sempre que houver novo voto (realtime)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DIFERENCIAIS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 responsivo.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Flexbox. (CSS)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recebimento do teste, o candidato tem até 72 horas para o envio dos arquivos que podem ser feitos pelo github.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email para 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rh@signoweb.com.br</w:t>
        </w:r>
      </w:hyperlink>
      <w:r w:rsidDel="00000000" w:rsidR="00000000" w:rsidRPr="00000000">
        <w:rPr>
          <w:rtl w:val="0"/>
        </w:rPr>
        <w:t xml:space="preserve"> com o assunto: Teste Avaliativo - 002/2022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h@signoweb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