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Maria Gabriela Pereira da Silva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Rayanne Wanessa Figueiredo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Waleska Vitor Almeida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Fixação 1.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Site escolhido</w:t>
      </w:r>
      <w:r w:rsidDel="00000000" w:rsidR="00000000" w:rsidRPr="00000000">
        <w:rPr>
          <w:rtl w:val="0"/>
        </w:rPr>
        <w:t xml:space="preserve">: Fundacred.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Responsividade do site: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Apresenta uma resposta de responsividade não satisfatória para a representação em dispositivos mobile, onde alguns dizeres ficam alocados com sobreposição tornando-se ilegível.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Requisições e Status observados: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Método de Requisição: POST.</w:t>
        <w:br w:type="textWrapping"/>
        <w:t xml:space="preserve">Status do código: 204 (Sem conteúdo, ou seja, pesquisou na sua base de dados e não retornou dados).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Método de Requisição: 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do código: 404 (Não encontrado, ou seja, foi feita uma requisição na base de dados e não foi retornado, após a realização do logi).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