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651</wp:posOffset>
            </wp:positionH>
            <wp:positionV relativeFrom="paragraph">
              <wp:posOffset>0</wp:posOffset>
            </wp:positionV>
            <wp:extent cx="914400" cy="323850"/>
            <wp:effectExtent b="0" l="0" r="0" t="0"/>
            <wp:wrapNone/>
            <wp:docPr id="5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7.0" w:type="dxa"/>
        <w:jc w:val="left"/>
        <w:tblLayout w:type="fixed"/>
        <w:tblLook w:val="0000"/>
      </w:tblPr>
      <w:tblGrid>
        <w:gridCol w:w="9357"/>
        <w:tblGridChange w:id="0">
          <w:tblGrid>
            <w:gridCol w:w="9357"/>
          </w:tblGrid>
        </w:tblGridChange>
      </w:tblGrid>
      <w:tr>
        <w:trPr>
          <w:cantSplit w:val="0"/>
          <w:trHeight w:val="1583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Business Template</w:t>
            </w:r>
          </w:p>
          <w:p w:rsidR="00000000" w:rsidDel="00000000" w:rsidP="00000000" w:rsidRDefault="00000000" w:rsidRPr="00000000" w14:paraId="0000000C">
            <w:pPr>
              <w:pStyle w:val="Title"/>
              <w:spacing w:after="240" w:lineRule="auto"/>
              <w:rPr>
                <w:rFonts w:ascii="Arial" w:cs="Arial" w:eastAsia="Arial" w:hAnsi="Arial"/>
                <w:b w:val="1"/>
                <w:color w:val="434343"/>
                <w:sz w:val="58"/>
                <w:szCs w:val="58"/>
                <w:highlight w:val="white"/>
              </w:rPr>
            </w:pPr>
            <w:bookmarkStart w:colFirst="0" w:colLast="0" w:name="_heading=h.qu1sosxcyh2v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color w:val="434343"/>
                <w:sz w:val="58"/>
                <w:szCs w:val="58"/>
                <w:highlight w:val="white"/>
                <w:rtl w:val="0"/>
              </w:rPr>
              <w:t xml:space="preserve">AWS Lambda and Step Functions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1"/>
              <w:spacing w:after="240" w:before="240" w:line="276" w:lineRule="auto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54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64547"/>
                <w:sz w:val="18"/>
                <w:szCs w:val="18"/>
              </w:rPr>
              <w:drawing>
                <wp:inline distB="114300" distT="114300" distL="114300" distR="114300">
                  <wp:extent cx="4068127" cy="3104624"/>
                  <wp:effectExtent b="0" l="0" r="0" t="0"/>
                  <wp:docPr id="52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27" cy="31046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widowControl w:val="1"/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10">
      <w:pPr>
        <w:keepLines w:val="1"/>
        <w:widowControl w:val="1"/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widowControl w:val="1"/>
        <w:spacing w:after="240" w:before="24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1"/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widowControl w:val="0"/>
        <w:spacing w:before="480" w:line="259" w:lineRule="auto"/>
        <w:ind w:left="0" w:firstLine="0"/>
        <w:jc w:val="both"/>
        <w:rPr/>
      </w:pPr>
      <w:bookmarkStart w:colFirst="0" w:colLast="0" w:name="_heading=h.rv5z4wlopr94" w:id="1"/>
      <w:bookmarkEnd w:id="1"/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Note: For both tasks, please assign IAM role </w:t>
      </w:r>
      <w:r w:rsidDel="00000000" w:rsidR="00000000" w:rsidRPr="00000000">
        <w:rPr>
          <w:i w:val="1"/>
          <w:rtl w:val="0"/>
        </w:rPr>
        <w:t xml:space="preserve">dilab-lambda-sf-role </w:t>
      </w:r>
      <w:r w:rsidDel="00000000" w:rsidR="00000000" w:rsidRPr="00000000">
        <w:rPr>
          <w:rtl w:val="0"/>
        </w:rPr>
        <w:t xml:space="preserve">on your Lambda functions and Step Function state machines.</w:t>
      </w:r>
    </w:p>
    <w:p w:rsidR="00000000" w:rsidDel="00000000" w:rsidP="00000000" w:rsidRDefault="00000000" w:rsidRPr="00000000" w14:paraId="00000015">
      <w:pPr>
        <w:pStyle w:val="Heading2"/>
        <w:spacing w:after="240" w:before="240" w:lineRule="auto"/>
        <w:ind w:left="0" w:firstLine="0"/>
        <w:jc w:val="both"/>
        <w:rPr>
          <w:sz w:val="30"/>
          <w:szCs w:val="30"/>
        </w:rPr>
      </w:pPr>
      <w:bookmarkStart w:colFirst="0" w:colLast="0" w:name="_heading=h.cyvly7z91gtz" w:id="2"/>
      <w:bookmarkEnd w:id="2"/>
      <w:r w:rsidDel="00000000" w:rsidR="00000000" w:rsidRPr="00000000">
        <w:rPr>
          <w:sz w:val="30"/>
          <w:szCs w:val="30"/>
          <w:rtl w:val="0"/>
        </w:rPr>
        <w:t xml:space="preserve">1.    AWS Lambda service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a.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Create your first Lambda and show how you will parse test JSON using Response or Function logs. The name mask of Lambda should be &lt;your_name_surname&gt;_&lt;anything_else&gt;. Example of the result: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jc w:val="both"/>
        <w:rPr>
          <w:i w:val="1"/>
          <w:highlight w:val="magenta"/>
        </w:rPr>
      </w:pPr>
      <w:r w:rsidDel="00000000" w:rsidR="00000000" w:rsidRPr="00000000">
        <w:rPr>
          <w:i w:val="1"/>
          <w:highlight w:val="magenta"/>
          <w:rtl w:val="0"/>
        </w:rPr>
        <w:t xml:space="preserve">arn:aws:lambda:eu-central-1:260586643565:function:gabriela_cretu_parsejson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Initially, I created this function using the CLI. I first wrote the Python code in Notepad++ and then zipped it. After preparing the zip file, I uploaded it to the appropriate folder in the CLI. From there, I was able to create the Lambda function based on my Python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99525" cy="2311400"/>
            <wp:effectExtent b="0" l="0" r="0" t="0"/>
            <wp:docPr id="5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After that, I created a new test event using the AWS Lambda function creation interface. I then ran the simple function, which executed successfully.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23223" cy="1118173"/>
            <wp:effectExtent b="0" l="0" r="0" t="0"/>
            <wp:docPr id="5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223" cy="1118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75548" cy="1107077"/>
            <wp:effectExtent b="0" l="0" r="0" t="0"/>
            <wp:docPr id="5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548" cy="110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9423" cy="912153"/>
            <wp:effectExtent b="0" l="0" r="0" t="0"/>
            <wp:docPr id="5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423" cy="912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56473" cy="1147251"/>
            <wp:effectExtent b="0" l="0" r="0" t="0"/>
            <wp:docPr id="5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473" cy="1147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240" w:before="240" w:lineRule="auto"/>
        <w:ind w:left="0" w:firstLine="0"/>
        <w:jc w:val="both"/>
        <w:rPr>
          <w:sz w:val="30"/>
          <w:szCs w:val="30"/>
        </w:rPr>
      </w:pPr>
      <w:bookmarkStart w:colFirst="0" w:colLast="0" w:name="_heading=h.b4y151l2w38p" w:id="3"/>
      <w:bookmarkEnd w:id="3"/>
      <w:r w:rsidDel="00000000" w:rsidR="00000000" w:rsidRPr="00000000">
        <w:rPr>
          <w:sz w:val="30"/>
          <w:szCs w:val="30"/>
          <w:rtl w:val="0"/>
        </w:rPr>
        <w:t xml:space="preserve">2.    AWS Step Function service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i w:val="1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Note: To connect to Redshift, please assign to Lambda a Layer, VPC, subnets, and security group. You can find respective names in the Lambda function </w:t>
      </w:r>
      <w:r w:rsidDel="00000000" w:rsidR="00000000" w:rsidRPr="00000000">
        <w:rPr>
          <w:i w:val="1"/>
          <w:highlight w:val="yellow"/>
          <w:rtl w:val="0"/>
        </w:rPr>
        <w:t xml:space="preserve">epam-aleh-shylin-test-lambda.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First, here is the format for creating a sample Lambda function. Keep in mind that we also needed to assign the IAM role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dilab-lambda-sf-role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027998" cy="1355071"/>
            <wp:effectExtent b="0" l="0" r="0" t="0"/>
            <wp:docPr id="5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998" cy="1355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Based on the requirements, I assigned different subnets, security groups, a VPC, and a layer—similar to the setup in the Lambda function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epam-aleh-shylin-test-lambda</w:t>
      </w:r>
      <w:r w:rsidDel="00000000" w:rsidR="00000000" w:rsidRPr="00000000">
        <w:rPr>
          <w:rtl w:val="0"/>
        </w:rPr>
        <w:t xml:space="preserve">—to each of my Lambda functions. I did this after creating the functions by navigating to the configuration section, selecting VPC, and editing the settings.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42373" cy="1464740"/>
            <wp:effectExtent b="0" l="0" r="0" t="0"/>
            <wp:docPr id="5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373" cy="146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Similarly, for the layer, I went to the Layers section in the Lambda console and added my new layer, following the same setup as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epam</w:t>
      </w:r>
      <w:r w:rsidDel="00000000" w:rsidR="00000000" w:rsidRPr="00000000">
        <w:rPr>
          <w:rtl w:val="0"/>
        </w:rPr>
        <w:t xml:space="preserve"> function.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90023" cy="1786757"/>
            <wp:effectExtent b="0" l="0" r="0" t="0"/>
            <wp:docPr id="5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023" cy="1786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After that, to avoid hardcoding my variables, I defined environment variables. I did this by first accessing the ARN of the active cluster and then using my credentials.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61573" cy="1763948"/>
            <wp:effectExtent b="0" l="0" r="0" t="0"/>
            <wp:docPr id="5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573" cy="176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a.</w:t>
      </w:r>
      <w:r w:rsidDel="00000000" w:rsidR="00000000" w:rsidRPr="00000000">
        <w:rPr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Create a Step Function that will have the following steps: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Before running these steps, I executed a separate function that created a new table in my schema—a lottery table. While I was preparing this function, the connection to Redshift failed before executing the rest of the queries, so I will just attach the code.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56723" cy="1803150"/>
            <wp:effectExtent b="0" l="0" r="0" t="0"/>
            <wp:docPr id="5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180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28647" cy="1985553"/>
            <wp:effectExtent b="0" l="0" r="0" t="0"/>
            <wp:docPr id="5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647" cy="198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i.</w:t>
      </w:r>
      <w:r w:rsidDel="00000000" w:rsidR="00000000" w:rsidRPr="00000000">
        <w:rPr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Perform the first test for the table from Redshift using AWS Lambda.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Here is the first piece of code, which essentially checks whether the jackpot prize value for a specific game is 3,000,000.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79507" cy="1598639"/>
            <wp:effectExtent b="0" l="0" r="0" t="0"/>
            <wp:docPr id="5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9507" cy="1598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sz w:val="14"/>
          <w:szCs w:val="14"/>
          <w:highlight w:val="yellow"/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ii.</w:t>
      </w:r>
      <w:r w:rsidDel="00000000" w:rsidR="00000000" w:rsidRPr="00000000">
        <w:rPr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Change data in the Redshift table using AWS Lambda.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Then, I updated the value to 3,500,000.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52023" cy="2207066"/>
            <wp:effectExtent b="0" l="0" r="0" t="0"/>
            <wp:docPr id="5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2207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sz w:val="14"/>
          <w:szCs w:val="14"/>
          <w:highlight w:val="yellow"/>
          <w:rtl w:val="0"/>
        </w:rPr>
        <w:t xml:space="preserve">      </w:t>
      </w:r>
      <w:r w:rsidDel="00000000" w:rsidR="00000000" w:rsidRPr="00000000">
        <w:rPr>
          <w:highlight w:val="yellow"/>
          <w:rtl w:val="0"/>
        </w:rPr>
        <w:t xml:space="preserve">iii.</w:t>
      </w:r>
      <w:r w:rsidDel="00000000" w:rsidR="00000000" w:rsidRPr="00000000">
        <w:rPr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Perform a second test for the same table from Redshift using AWS Lambda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After that, I verified that the value had been updated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66198" cy="1807345"/>
            <wp:effectExtent b="0" l="0" r="0" t="0"/>
            <wp:docPr id="5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8" cy="180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jc w:val="both"/>
        <w:rPr>
          <w:highlight w:val="yellow"/>
        </w:rPr>
      </w:pPr>
      <w:r w:rsidDel="00000000" w:rsidR="00000000" w:rsidRPr="00000000">
        <w:rPr>
          <w:sz w:val="14"/>
          <w:szCs w:val="14"/>
          <w:highlight w:val="yellow"/>
          <w:rtl w:val="0"/>
        </w:rPr>
        <w:t xml:space="preserve">     </w:t>
      </w:r>
      <w:r w:rsidDel="00000000" w:rsidR="00000000" w:rsidRPr="00000000">
        <w:rPr>
          <w:highlight w:val="yellow"/>
          <w:rtl w:val="0"/>
        </w:rPr>
        <w:t xml:space="preserve">iv.</w:t>
      </w:r>
      <w:r w:rsidDel="00000000" w:rsidR="00000000" w:rsidRPr="00000000">
        <w:rPr>
          <w:sz w:val="14"/>
          <w:szCs w:val="14"/>
          <w:highlight w:val="yellow"/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If the first and third steps are passed then Step Function completes successfully, otherwise – Step Function fails.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Here, you can see the workflow of my Step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jc w:val="both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arn:aws:iam::260586643565:role/dilab-lambda-sf-role</w:t>
      </w:r>
    </w:p>
    <w:p w:rsidR="00000000" w:rsidDel="00000000" w:rsidP="00000000" w:rsidRDefault="00000000" w:rsidRPr="00000000" w14:paraId="00000041">
      <w:pPr>
        <w:spacing w:after="240" w:before="240" w:lineRule="auto"/>
        <w:ind w:firstLine="20"/>
        <w:jc w:val="both"/>
        <w:rPr/>
      </w:pPr>
      <w:r w:rsidDel="00000000" w:rsidR="00000000" w:rsidRPr="00000000">
        <w:rPr>
          <w:rtl w:val="0"/>
        </w:rPr>
        <w:t xml:space="preserve">   </w:t>
        <w:tab/>
      </w:r>
      <w:r w:rsidDel="00000000" w:rsidR="00000000" w:rsidRPr="00000000">
        <w:rPr/>
        <w:drawing>
          <wp:inline distB="114300" distT="114300" distL="114300" distR="114300">
            <wp:extent cx="3580448" cy="1597930"/>
            <wp:effectExtent b="0" l="0" r="0" t="0"/>
            <wp:docPr id="5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1597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firstLine="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85248" cy="1528237"/>
            <wp:effectExtent b="0" l="0" r="0" t="0"/>
            <wp:docPr id="5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248" cy="152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firstLine="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80423" cy="1329667"/>
            <wp:effectExtent b="0" l="0" r="0" t="0"/>
            <wp:docPr id="5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423" cy="132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firstLine="2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2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footerReference r:id="rId28" w:type="first"/>
      <w:pgSz w:h="16834" w:w="11909" w:orient="portrait"/>
      <w:pgMar w:bottom="1134" w:top="1134" w:left="1134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rebuchet MS"/>
  <w:font w:name="Arial"/>
  <w:font w:name="Arial Black">
    <w:embedRegular w:fontKey="{00000000-0000-0000-0000-000000000000}" r:id="rId1" w:subsetted="0"/>
  </w:font>
  <w:font w:name="Roboto Mon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widowControl w:val="1"/>
      <w:tabs>
        <w:tab w:val="center" w:leader="none" w:pos="4320"/>
        <w:tab w:val="right" w:leader="none" w:pos="8640"/>
      </w:tabs>
      <w:spacing w:line="240" w:lineRule="auto"/>
      <w:rPr>
        <w:rFonts w:ascii="Trebuchet MS" w:cs="Trebuchet MS" w:eastAsia="Trebuchet MS" w:hAnsi="Trebuchet MS"/>
        <w:color w:val="3b3838"/>
        <w:sz w:val="18"/>
        <w:szCs w:val="18"/>
        <w:vertAlign w:val="subscript"/>
      </w:rPr>
    </w:pPr>
    <w:r w:rsidDel="00000000" w:rsidR="00000000" w:rsidRPr="00000000">
      <w:rPr>
        <w:rFonts w:ascii="Trebuchet MS" w:cs="Trebuchet MS" w:eastAsia="Trebuchet MS" w:hAnsi="Trebuchet MS"/>
        <w:color w:val="3b3838"/>
        <w:sz w:val="18"/>
        <w:szCs w:val="18"/>
        <w:vertAlign w:val="subscript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tbl>
    <w:tblPr>
      <w:tblStyle w:val="Table3"/>
      <w:tblpPr w:leftFromText="181" w:rightFromText="181" w:topFromText="0" w:bottomFromText="0" w:vertAnchor="text" w:horzAnchor="text" w:tblpX="-33" w:tblpY="1"/>
      <w:tblW w:w="8472.0" w:type="dxa"/>
      <w:jc w:val="left"/>
      <w:tblLayout w:type="fixed"/>
      <w:tblLook w:val="0400"/>
    </w:tblPr>
    <w:tblGrid>
      <w:gridCol w:w="8472"/>
      <w:tblGridChange w:id="0">
        <w:tblGrid>
          <w:gridCol w:w="847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4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</w:p>
      </w:tc>
    </w:tr>
  </w:tbl>
  <w:p w:rsidR="00000000" w:rsidDel="00000000" w:rsidP="00000000" w:rsidRDefault="00000000" w:rsidRPr="00000000" w14:paraId="0000005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214"/>
      </w:tabs>
      <w:spacing w:after="120" w:before="120" w:line="259" w:lineRule="auto"/>
      <w:ind w:left="-113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-88893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51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-88893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51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139.0" w:type="dxa"/>
      <w:jc w:val="left"/>
      <w:tblLayout w:type="fixed"/>
      <w:tblLook w:val="0400"/>
    </w:tblPr>
    <w:tblGrid>
      <w:gridCol w:w="1526"/>
      <w:gridCol w:w="7613"/>
      <w:tblGridChange w:id="0">
        <w:tblGrid>
          <w:gridCol w:w="1526"/>
          <w:gridCol w:w="7613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Legal Notice:</w:t>
          </w:r>
        </w:p>
      </w:tc>
      <w:tc>
        <w:tcPr>
          <w:vAlign w:val="center"/>
        </w:tcPr>
        <w:p w:rsidR="00000000" w:rsidDel="00000000" w:rsidP="00000000" w:rsidRDefault="00000000" w:rsidRPr="00000000" w14:paraId="0000005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This document contains privileged and/or confidential information and may not be disclosed, distributed or reproduced without the prior written permission of EPAM®.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5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214"/>
      </w:tabs>
      <w:spacing w:after="120" w:before="120" w:line="259" w:lineRule="auto"/>
      <w:ind w:left="0" w:right="1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-63493</wp:posOffset>
              </wp:positionH>
              <wp:positionV relativeFrom="paragraph">
                <wp:posOffset>-266693</wp:posOffset>
              </wp:positionV>
              <wp:extent cx="0" cy="25400"/>
              <wp:effectExtent b="0" l="0" r="0" t="0"/>
              <wp:wrapNone/>
              <wp:docPr id="51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-63493</wp:posOffset>
              </wp:positionH>
              <wp:positionV relativeFrom="paragraph">
                <wp:posOffset>-266693</wp:posOffset>
              </wp:positionV>
              <wp:extent cx="0" cy="25400"/>
              <wp:effectExtent b="0" l="0" r="0" t="0"/>
              <wp:wrapNone/>
              <wp:docPr id="514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98.0" w:type="dxa"/>
      <w:jc w:val="left"/>
      <w:tblLayout w:type="fixed"/>
      <w:tblLook w:val="0400"/>
    </w:tblPr>
    <w:tblGrid>
      <w:gridCol w:w="8121"/>
      <w:gridCol w:w="1377"/>
      <w:tblGridChange w:id="0">
        <w:tblGrid>
          <w:gridCol w:w="8121"/>
          <w:gridCol w:w="1377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-108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999999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Introduction to DWH and ETL</w:t>
            <w:tab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Business Template</w:t>
          </w:r>
        </w:p>
      </w:tc>
      <w:tc>
        <w:tcPr>
          <w:vAlign w:val="center"/>
        </w:tcPr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righ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461010" cy="158750"/>
                <wp:effectExtent b="0" l="0" r="0" t="0"/>
                <wp:docPr id="52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D">
    <w:pPr>
      <w:keepLines w:val="1"/>
      <w:widowControl w:val="1"/>
      <w:shd w:fill="ffffff" w:val="clear"/>
      <w:spacing w:line="240" w:lineRule="auto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-63493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51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3A3838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-63493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513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>
        <w:widowControl w:val="0"/>
        <w:spacing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2160" w:right="0" w:hanging="72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464547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160" w:right="0" w:hanging="72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160" w:right="0" w:hanging="720"/>
      <w:jc w:val="left"/>
    </w:pPr>
    <w:rPr>
      <w:rFonts w:ascii="Arial Black" w:cs="Arial Black" w:eastAsia="Arial Black" w:hAnsi="Arial Black"/>
      <w:b w:val="1"/>
      <w:i w:val="0"/>
      <w:smallCaps w:val="0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517" w:right="0" w:hanging="1077"/>
      <w:jc w:val="left"/>
    </w:pPr>
    <w:rPr>
      <w:rFonts w:ascii="Arial Black" w:cs="Arial Black" w:eastAsia="Arial Black" w:hAnsi="Arial Black"/>
      <w:b w:val="0"/>
      <w:i w:val="0"/>
      <w:smallCaps w:val="0"/>
      <w:strike w:val="0"/>
      <w:color w:val="1a9cb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a5a5a5" w:space="1" w:sz="4" w:val="single"/>
        <w:right w:space="0" w:sz="0" w:val="nil"/>
        <w:between w:space="0" w:sz="0" w:val="nil"/>
      </w:pBdr>
      <w:shd w:fill="auto" w:val="clear"/>
      <w:spacing w:after="300" w:before="240" w:line="240" w:lineRule="auto"/>
      <w:ind w:left="0" w:right="0" w:firstLine="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464547"/>
      <w:sz w:val="40"/>
      <w:szCs w:val="40"/>
      <w:u w:val="none"/>
      <w:shd w:fill="auto" w:val="clear"/>
      <w:vertAlign w:val="baseline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500742"/>
    <w:rPr>
      <w:rFonts w:ascii="Arial Black" w:cs="Times New Roman" w:eastAsia="Times New Roman" w:hAnsi="Arial Black"/>
      <w:caps w:val="1"/>
      <w:color w:val="464547"/>
      <w:sz w:val="28"/>
      <w:szCs w:val="20"/>
    </w:rPr>
  </w:style>
  <w:style w:type="character" w:styleId="Heading2Char" w:customStyle="1">
    <w:name w:val="Heading 2 Char"/>
    <w:basedOn w:val="DefaultParagraphFont"/>
    <w:link w:val="Heading2"/>
    <w:rsid w:val="00500742"/>
    <w:rPr>
      <w:rFonts w:ascii="Arial Black" w:cs="Times New Roman" w:eastAsia="Times New Roman" w:hAnsi="Arial Black"/>
      <w:caps w:val="1"/>
      <w:color w:val="1a9cb0"/>
      <w:sz w:val="24"/>
      <w:szCs w:val="20"/>
    </w:rPr>
  </w:style>
  <w:style w:type="character" w:styleId="Heading3Char" w:customStyle="1">
    <w:name w:val="Heading 3 Char"/>
    <w:basedOn w:val="DefaultParagraphFont"/>
    <w:link w:val="Heading3"/>
    <w:rsid w:val="00500742"/>
    <w:rPr>
      <w:rFonts w:ascii="Arial Black" w:cs="Times New Roman" w:eastAsia="Times New Roman" w:hAnsi="Arial Black"/>
      <w:b w:val="1"/>
      <w:color w:val="1a9cb0"/>
      <w:sz w:val="24"/>
      <w:szCs w:val="20"/>
    </w:rPr>
  </w:style>
  <w:style w:type="character" w:styleId="Heading4Char" w:customStyle="1">
    <w:name w:val="Heading 4 Char"/>
    <w:basedOn w:val="DefaultParagraphFont"/>
    <w:link w:val="Heading4"/>
    <w:rsid w:val="00500742"/>
    <w:rPr>
      <w:rFonts w:ascii="Arial Black" w:cs="Times New Roman" w:eastAsia="Times New Roman" w:hAnsi="Arial Black"/>
      <w:color w:val="1a9cb0"/>
      <w:szCs w:val="20"/>
    </w:rPr>
  </w:style>
  <w:style w:type="paragraph" w:styleId="BodyText">
    <w:name w:val="Body Text"/>
    <w:link w:val="BodyTextChar"/>
    <w:qFormat w:val="1"/>
    <w:rsid w:val="00500742"/>
    <w:pPr>
      <w:keepLines w:val="1"/>
      <w:spacing w:after="0" w:before="120" w:line="240" w:lineRule="auto"/>
    </w:pPr>
    <w:rPr>
      <w:rFonts w:ascii="Trebuchet MS" w:cs="Times New Roman" w:eastAsia="Times New Roman" w:hAnsi="Trebuchet MS"/>
      <w:color w:val="464547"/>
      <w:sz w:val="20"/>
      <w:szCs w:val="20"/>
    </w:rPr>
  </w:style>
  <w:style w:type="character" w:styleId="BodyTextChar" w:customStyle="1">
    <w:name w:val="Body Text Char"/>
    <w:basedOn w:val="DefaultParagraphFont"/>
    <w:link w:val="BodyText"/>
    <w:rsid w:val="00500742"/>
    <w:rPr>
      <w:rFonts w:ascii="Trebuchet MS" w:cs="Times New Roman" w:eastAsia="Times New Roman" w:hAnsi="Trebuchet MS"/>
      <w:color w:val="464547"/>
      <w:sz w:val="20"/>
      <w:szCs w:val="20"/>
    </w:rPr>
  </w:style>
  <w:style w:type="paragraph" w:styleId="Footer">
    <w:name w:val="footer"/>
    <w:link w:val="FooterChar"/>
    <w:qFormat w:val="1"/>
    <w:rsid w:val="00500742"/>
    <w:pPr>
      <w:widowControl w:val="0"/>
      <w:tabs>
        <w:tab w:val="right" w:pos="9214"/>
      </w:tabs>
      <w:spacing w:after="120" w:before="120" w:line="240" w:lineRule="atLeast"/>
      <w:ind w:left="-113"/>
    </w:pPr>
    <w:rPr>
      <w:rFonts w:ascii="Trebuchet MS" w:cs="Times New Roman" w:eastAsia="Times New Roman" w:hAnsi="Trebuchet MS"/>
      <w:color w:val="464547"/>
      <w:sz w:val="18"/>
      <w:szCs w:val="18"/>
    </w:rPr>
  </w:style>
  <w:style w:type="character" w:styleId="FooterChar" w:customStyle="1">
    <w:name w:val="Footer Char"/>
    <w:basedOn w:val="DefaultParagraphFont"/>
    <w:link w:val="Footer"/>
    <w:rsid w:val="00500742"/>
    <w:rPr>
      <w:rFonts w:ascii="Trebuchet MS" w:cs="Times New Roman" w:eastAsia="Times New Roman" w:hAnsi="Trebuchet MS"/>
      <w:color w:val="464547"/>
      <w:sz w:val="18"/>
      <w:szCs w:val="18"/>
    </w:rPr>
  </w:style>
  <w:style w:type="paragraph" w:styleId="Header">
    <w:name w:val="header"/>
    <w:link w:val="HeaderChar"/>
    <w:qFormat w:val="1"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cs="Times New Roman" w:eastAsia="MS Gothic" w:hAnsi="Trebuchet MS"/>
      <w:color w:val="464547"/>
      <w:sz w:val="18"/>
      <w:szCs w:val="20"/>
    </w:rPr>
  </w:style>
  <w:style w:type="character" w:styleId="HeaderChar" w:customStyle="1">
    <w:name w:val="Header Char"/>
    <w:basedOn w:val="DefaultParagraphFont"/>
    <w:link w:val="Header"/>
    <w:rsid w:val="00500742"/>
    <w:rPr>
      <w:rFonts w:ascii="Trebuchet MS" w:cs="Times New Roman" w:eastAsia="MS Gothic" w:hAnsi="Trebuchet MS"/>
      <w:color w:val="464547"/>
      <w:sz w:val="18"/>
      <w:szCs w:val="20"/>
    </w:rPr>
  </w:style>
  <w:style w:type="character" w:styleId="Hyperlink">
    <w:name w:val="Hyperlink"/>
    <w:basedOn w:val="DefaultParagraphFont"/>
    <w:uiPriority w:val="99"/>
    <w:qFormat w:val="1"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 w:val="1"/>
    <w:rsid w:val="00500742"/>
    <w:rPr>
      <w:rFonts w:ascii="Trebuchet MS" w:hAnsi="Trebuchet MS"/>
      <w:color w:val="3b3838" w:themeColor="background2" w:themeShade="000040"/>
      <w:position w:val="-6"/>
      <w:sz w:val="20"/>
    </w:rPr>
  </w:style>
  <w:style w:type="character" w:styleId="TitleChar" w:customStyle="1">
    <w:name w:val="Title Char"/>
    <w:basedOn w:val="DefaultParagraphFont"/>
    <w:link w:val="Title"/>
    <w:rsid w:val="00500742"/>
    <w:rPr>
      <w:rFonts w:ascii="Arial Black" w:cs="Times New Roman" w:hAnsi="Arial Black" w:eastAsiaTheme="minorEastAsia"/>
      <w:caps w:val="1"/>
      <w:color w:val="464547"/>
      <w:sz w:val="40"/>
      <w:szCs w:val="20"/>
    </w:rPr>
  </w:style>
  <w:style w:type="paragraph" w:styleId="TOC1">
    <w:name w:val="toc 1"/>
    <w:next w:val="BodyText"/>
    <w:uiPriority w:val="39"/>
    <w:qFormat w:val="1"/>
    <w:rsid w:val="00500742"/>
    <w:pPr>
      <w:spacing w:after="0" w:line="240" w:lineRule="auto"/>
    </w:pPr>
    <w:rPr>
      <w:rFonts w:ascii="Trebuchet MS" w:cs="Times New Roman" w:eastAsia="Times New Roman" w:hAnsi="Trebuchet MS"/>
      <w:bCs w:val="1"/>
      <w:caps w:val="1"/>
      <w:color w:val="3b3838" w:themeColor="background2" w:themeShade="000040"/>
      <w:sz w:val="20"/>
      <w:szCs w:val="24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500742"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500742"/>
    <w:rPr>
      <w:rFonts w:ascii="Times New Roman" w:cs="Times New Roman" w:eastAsia="Times New Roman" w:hAnsi="Times New Roman"/>
      <w:sz w:val="20"/>
      <w:szCs w:val="20"/>
    </w:rPr>
  </w:style>
  <w:style w:type="paragraph" w:styleId="CommentSubject">
    <w:name w:val="annotation subject"/>
    <w:link w:val="CommentSubjectChar"/>
    <w:qFormat w:val="1"/>
    <w:rsid w:val="00500742"/>
    <w:pPr>
      <w:spacing w:after="120" w:before="120" w:line="240" w:lineRule="auto"/>
    </w:pPr>
    <w:rPr>
      <w:rFonts w:ascii="Arial Black" w:cs="Times New Roman" w:eastAsia="Times New Roman" w:hAnsi="Arial Black"/>
      <w:bCs w:val="1"/>
      <w:color w:val="464547"/>
      <w:sz w:val="28"/>
      <w:szCs w:val="20"/>
    </w:rPr>
  </w:style>
  <w:style w:type="character" w:styleId="CommentSubjectChar" w:customStyle="1">
    <w:name w:val="Comment Subject Char"/>
    <w:basedOn w:val="CommentTextChar"/>
    <w:link w:val="CommentSubject"/>
    <w:rsid w:val="00500742"/>
    <w:rPr>
      <w:rFonts w:ascii="Arial Black" w:cs="Times New Roman" w:eastAsia="Times New Roman" w:hAnsi="Arial Black"/>
      <w:bCs w:val="1"/>
      <w:color w:val="464547"/>
      <w:sz w:val="28"/>
      <w:szCs w:val="20"/>
    </w:rPr>
  </w:style>
  <w:style w:type="paragraph" w:styleId="TOCHeading">
    <w:name w:val="TOC Heading"/>
    <w:next w:val="BodyText"/>
    <w:uiPriority w:val="39"/>
    <w:unhideWhenUsed w:val="1"/>
    <w:qFormat w:val="1"/>
    <w:rsid w:val="00500742"/>
    <w:pPr>
      <w:keepLines w:val="1"/>
      <w:spacing w:after="0" w:line="240" w:lineRule="auto"/>
      <w:jc w:val="center"/>
    </w:pPr>
    <w:rPr>
      <w:rFonts w:ascii="Arial Black" w:hAnsi="Arial Black" w:cstheme="majorBidi" w:eastAsiaTheme="majorEastAsia"/>
      <w:b w:val="1"/>
      <w:caps w:val="1"/>
      <w:color w:val="464547"/>
      <w:sz w:val="28"/>
      <w:szCs w:val="32"/>
    </w:rPr>
  </w:style>
  <w:style w:type="paragraph" w:styleId="ProjectName" w:customStyle="1">
    <w:name w:val="ProjectName"/>
    <w:link w:val="ProjectNameChar"/>
    <w:qFormat w:val="1"/>
    <w:rsid w:val="00500742"/>
    <w:pPr>
      <w:keepNext w:val="1"/>
      <w:keepLines w:val="1"/>
      <w:tabs>
        <w:tab w:val="left" w:pos="0"/>
      </w:tabs>
      <w:spacing w:after="120" w:before="120" w:line="240" w:lineRule="auto"/>
    </w:pPr>
    <w:rPr>
      <w:rFonts w:ascii="Arial Black" w:cs="Times New Roman" w:eastAsia="Times New Roman" w:hAnsi="Arial Black"/>
      <w:color w:val="464547"/>
      <w:kern w:val="28"/>
      <w:sz w:val="28"/>
      <w:szCs w:val="28"/>
    </w:rPr>
  </w:style>
  <w:style w:type="character" w:styleId="ProjectNameChar" w:customStyle="1">
    <w:name w:val="ProjectName Char"/>
    <w:basedOn w:val="DefaultParagraphFont"/>
    <w:link w:val="ProjectName"/>
    <w:rsid w:val="00500742"/>
    <w:rPr>
      <w:rFonts w:ascii="Arial Black" w:cs="Times New Roman" w:eastAsia="Times New Roman" w:hAnsi="Arial Black"/>
      <w:color w:val="464547"/>
      <w:kern w:val="28"/>
      <w:sz w:val="28"/>
      <w:szCs w:val="28"/>
    </w:rPr>
  </w:style>
  <w:style w:type="numbering" w:styleId="Headings" w:customStyle="1">
    <w:name w:val="Headings"/>
    <w:uiPriority w:val="99"/>
    <w:rsid w:val="00500742"/>
    <w:pPr>
      <w:numPr>
        <w:numId w:val="1"/>
      </w:numPr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00742"/>
    <w:pPr>
      <w:spacing w:after="100"/>
      <w:ind w:left="200"/>
    </w:pPr>
  </w:style>
  <w:style w:type="paragraph" w:styleId="ListParagraph">
    <w:name w:val="List Paragraph"/>
    <w:basedOn w:val="Normal"/>
    <w:uiPriority w:val="34"/>
    <w:qFormat w:val="1"/>
    <w:rsid w:val="00500742"/>
    <w:pPr>
      <w:ind w:left="720"/>
      <w:contextualSpacing w:val="1"/>
    </w:pPr>
  </w:style>
  <w:style w:type="paragraph" w:styleId="ListBullet">
    <w:name w:val="List Bullet"/>
    <w:semiHidden w:val="1"/>
    <w:unhideWhenUsed w:val="1"/>
    <w:qFormat w:val="1"/>
    <w:rsid w:val="00D61C9C"/>
    <w:pPr>
      <w:numPr>
        <w:numId w:val="10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Number">
    <w:name w:val="List Number"/>
    <w:unhideWhenUsed w:val="1"/>
    <w:qFormat w:val="1"/>
    <w:rsid w:val="00D61C9C"/>
    <w:pPr>
      <w:keepNext w:val="1"/>
      <w:numPr>
        <w:numId w:val="13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Bullet2">
    <w:name w:val="List Bullet 2"/>
    <w:semiHidden w:val="1"/>
    <w:unhideWhenUsed w:val="1"/>
    <w:qFormat w:val="1"/>
    <w:rsid w:val="00D61C9C"/>
    <w:pPr>
      <w:numPr>
        <w:ilvl w:val="1"/>
        <w:numId w:val="10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Bullet3">
    <w:name w:val="List Bullet 3"/>
    <w:semiHidden w:val="1"/>
    <w:unhideWhenUsed w:val="1"/>
    <w:qFormat w:val="1"/>
    <w:rsid w:val="00D61C9C"/>
    <w:pPr>
      <w:numPr>
        <w:ilvl w:val="2"/>
        <w:numId w:val="10"/>
      </w:numPr>
      <w:tabs>
        <w:tab w:val="left" w:pos="1418"/>
      </w:tabs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numbering" w:styleId="BulletList" w:customStyle="1">
    <w:name w:val="BulletList"/>
    <w:uiPriority w:val="99"/>
    <w:rsid w:val="00D61C9C"/>
    <w:pPr>
      <w:numPr>
        <w:numId w:val="10"/>
      </w:numPr>
    </w:pPr>
  </w:style>
  <w:style w:type="numbering" w:styleId="NumberList" w:customStyle="1">
    <w:name w:val="NumberList"/>
    <w:uiPriority w:val="99"/>
    <w:rsid w:val="00D61C9C"/>
    <w:pPr>
      <w:numPr>
        <w:numId w:val="13"/>
      </w:numPr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974743"/>
    <w:pPr>
      <w:spacing w:after="100"/>
      <w:ind w:left="400"/>
    </w:pPr>
  </w:style>
  <w:style w:type="paragraph" w:styleId="TableText" w:customStyle="1">
    <w:name w:val="Table_Text"/>
    <w:basedOn w:val="Normal"/>
    <w:qFormat w:val="1"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after="40" w:before="40" w:line="200" w:lineRule="atLeast"/>
    </w:pPr>
    <w:rPr>
      <w:rFonts w:ascii="Arial" w:hAnsi="Arial"/>
      <w:sz w:val="18"/>
      <w:lang w:val="en-GB"/>
    </w:rPr>
  </w:style>
  <w:style w:type="paragraph" w:styleId="TableHeading" w:customStyle="1">
    <w:name w:val="Table_Heading"/>
    <w:basedOn w:val="TableText"/>
    <w:rsid w:val="00C901A0"/>
    <w:pPr>
      <w:spacing w:after="80"/>
      <w:jc w:val="center"/>
    </w:pPr>
    <w:rPr>
      <w:rFonts w:cs="Arial"/>
      <w:b w:val="1"/>
      <w:bCs w:val="1"/>
      <w:sz w:val="16"/>
      <w:szCs w:val="16"/>
    </w:rPr>
  </w:style>
  <w:style w:type="table" w:styleId="TableList4">
    <w:name w:val="Table List 4"/>
    <w:basedOn w:val="TableNormal"/>
    <w:rsid w:val="00C901A0"/>
    <w:pPr>
      <w:widowControl w:val="0"/>
      <w:spacing w:after="0" w:line="240" w:lineRule="atLeast"/>
    </w:pPr>
    <w:rPr>
      <w:rFonts w:ascii="Times New Roman" w:cs="Times New Roman" w:eastAsia="Times New Roman" w:hAnsi="Times New Roman"/>
      <w:sz w:val="20"/>
      <w:szCs w:val="2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1.xml"/><Relationship Id="rId25" Type="http://schemas.openxmlformats.org/officeDocument/2006/relationships/image" Target="media/image1.png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5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Relationship Id="rId2" Type="http://schemas.openxmlformats.org/officeDocument/2006/relationships/font" Target="fonts/RobotoMono-regular.ttf"/><Relationship Id="rId3" Type="http://schemas.openxmlformats.org/officeDocument/2006/relationships/font" Target="fonts/RobotoMono-bold.ttf"/><Relationship Id="rId4" Type="http://schemas.openxmlformats.org/officeDocument/2006/relationships/font" Target="fonts/RobotoMono-italic.ttf"/><Relationship Id="rId5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1HiX0e4Cg/s0bUW312In+wJmg==">CgMxLjAyDmgucXUxc29zeGN5aDJ2Mg5oLnJ2NXo0d2xvcHI5NDIOaC5jeXZseTd6OTFndHoyDmguYjR5MTUxbDJ3MzhwOAByITE1SWg3STZjZS1MLVZXSkJKaEhwQnhlN1lGVFJSR0Nndw==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2019-09-01T10:25:00Z</dcterms:created>
  <dc:creator>Siarhei Drazdou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0x010100B3483E581E535547A5C5133F57803043</vt:lpwstr>
  </property>
  <property fmtid="{D5CDD505-2E9C-101B-9397-08002B2CF9AE}" pid="4" name="Classification">
    <vt:lpwstr>Confidential</vt:lpwstr>
  </property>
  <property fmtid="{D5CDD505-2E9C-101B-9397-08002B2CF9AE}" pid="5" name="Order">
    <vt:r8>633900.0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itle">
    <vt:lpwstr>Jackpot Insights</vt:lpwstr>
  </property>
</Properties>
</file>