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446006012"/>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Business Description</w:t>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ind w:left="360" w:firstLine="0"/>
            <w:rPr>
              <w:color w:val="000000"/>
              <w:u w:val="none"/>
            </w:rPr>
          </w:pPr>
          <w:hyperlink w:anchor="_heading=h.68azum271kq8">
            <w:r w:rsidDel="00000000" w:rsidR="00000000" w:rsidRPr="00000000">
              <w:rPr>
                <w:color w:val="000000"/>
                <w:u w:val="none"/>
                <w:rtl w:val="0"/>
              </w:rPr>
              <w:t xml:space="preserve">1.1 Business background</w:t>
              <w:tab/>
            </w:r>
          </w:hyperlink>
          <w:r w:rsidDel="00000000" w:rsidR="00000000" w:rsidRPr="00000000">
            <w:fldChar w:fldCharType="begin"/>
            <w:instrText xml:space="preserve"> PAGEREF _heading=h.68azum271kq8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ksu66fhjf57m">
            <w:r w:rsidDel="00000000" w:rsidR="00000000" w:rsidRPr="00000000">
              <w:rPr>
                <w:color w:val="000000"/>
                <w:u w:val="none"/>
                <w:rtl w:val="0"/>
              </w:rPr>
              <w:t xml:space="preserve">1.2 Problems because of poor data management</w:t>
              <w:tab/>
            </w:r>
          </w:hyperlink>
          <w:r w:rsidDel="00000000" w:rsidR="00000000" w:rsidRPr="00000000">
            <w:fldChar w:fldCharType="begin"/>
            <w:instrText xml:space="preserve"> PAGEREF _heading=h.ksu66fhjf57m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sshoqtp8hnlt">
            <w:r w:rsidDel="00000000" w:rsidR="00000000" w:rsidRPr="00000000">
              <w:rPr>
                <w:color w:val="000000"/>
                <w:u w:val="none"/>
                <w:rtl w:val="0"/>
              </w:rPr>
              <w:t xml:space="preserve">1.3 Benefits from implementing a Data Warehouse</w:t>
              <w:tab/>
            </w:r>
          </w:hyperlink>
          <w:r w:rsidDel="00000000" w:rsidR="00000000" w:rsidRPr="00000000">
            <w:fldChar w:fldCharType="begin"/>
            <w:instrText xml:space="preserve"> PAGEREF _heading=h.sshoqtp8hnlt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5ga3teextrr6">
            <w:r w:rsidDel="00000000" w:rsidR="00000000" w:rsidRPr="00000000">
              <w:rPr>
                <w:color w:val="000000"/>
                <w:u w:val="none"/>
                <w:rtl w:val="0"/>
              </w:rPr>
              <w:t xml:space="preserve">1.4 DATASETS DESCRIPTION</w:t>
              <w:tab/>
            </w:r>
          </w:hyperlink>
          <w:r w:rsidDel="00000000" w:rsidR="00000000" w:rsidRPr="00000000">
            <w:fldChar w:fldCharType="begin"/>
            <w:instrText xml:space="preserve"> PAGEREF _heading=h.5ga3teextrr6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t6bgnnl825m1">
            <w:r w:rsidDel="00000000" w:rsidR="00000000" w:rsidRPr="00000000">
              <w:rPr>
                <w:color w:val="000000"/>
                <w:u w:val="none"/>
                <w:rtl w:val="0"/>
              </w:rPr>
              <w:t xml:space="preserve">1.5 GRAIN / DIM / FACT</w:t>
              <w:tab/>
            </w:r>
          </w:hyperlink>
          <w:r w:rsidDel="00000000" w:rsidR="00000000" w:rsidRPr="00000000">
            <w:fldChar w:fldCharType="begin"/>
            <w:instrText xml:space="preserve"> PAGEREF _heading=h.t6bgnnl825m1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ind w:left="720" w:firstLine="0"/>
            <w:rPr>
              <w:color w:val="000000"/>
              <w:u w:val="none"/>
            </w:rPr>
          </w:pPr>
          <w:hyperlink w:anchor="_heading=h.yj9yixg47vn8">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_heading=h.yj9yixg47vn8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720" w:firstLine="0"/>
            <w:rPr>
              <w:color w:val="000000"/>
              <w:u w:val="none"/>
            </w:rPr>
          </w:pPr>
          <w:hyperlink w:anchor="_heading=h.8au0iu7fit0m">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_heading=h.8au0iu7fit0m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720" w:firstLine="0"/>
            <w:rPr>
              <w:color w:val="000000"/>
              <w:u w:val="none"/>
            </w:rPr>
          </w:pPr>
          <w:hyperlink w:anchor="_heading=h.x5oq5snkl10t">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_heading=h.x5oq5snkl10t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720" w:firstLine="0"/>
            <w:rPr>
              <w:color w:val="000000"/>
              <w:u w:val="none"/>
            </w:rPr>
          </w:pPr>
          <w:hyperlink w:anchor="_heading=h.r7b1vos2s14n">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_heading=h.r7b1vos2s14n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Business Layer 3NF</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eixhmi6lspx0">
            <w:r w:rsidDel="00000000" w:rsidR="00000000" w:rsidRPr="00000000">
              <w:rPr>
                <w:b w:val="1"/>
                <w:color w:val="000000"/>
                <w:u w:val="none"/>
                <w:rtl w:val="0"/>
              </w:rPr>
              <w:t xml:space="preserve">3 Business Layer Dimensional Model</w:t>
              <w:tab/>
            </w:r>
          </w:hyperlink>
          <w:r w:rsidDel="00000000" w:rsidR="00000000" w:rsidRPr="00000000">
            <w:fldChar w:fldCharType="begin"/>
            <w:instrText xml:space="preserve"> PAGEREF _heading=h.eixhmi6lspx0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rPr>
              <w:b w:val="1"/>
              <w:color w:val="000000"/>
              <w:u w:val="none"/>
            </w:rPr>
          </w:pPr>
          <w:hyperlink w:anchor="_heading=h.ii9fn9hmpapn">
            <w:r w:rsidDel="00000000" w:rsidR="00000000" w:rsidRPr="00000000">
              <w:rPr>
                <w:b w:val="1"/>
                <w:color w:val="000000"/>
                <w:u w:val="none"/>
                <w:rtl w:val="0"/>
              </w:rPr>
              <w:t xml:space="preserve">4 Logical Scheme</w:t>
              <w:tab/>
            </w:r>
          </w:hyperlink>
          <w:r w:rsidDel="00000000" w:rsidR="00000000" w:rsidRPr="00000000">
            <w:fldChar w:fldCharType="begin"/>
            <w:instrText xml:space="preserve"> PAGEREF _heading=h.ii9fn9hmpapn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rPr>
              <w:b w:val="1"/>
              <w:color w:val="000000"/>
              <w:u w:val="none"/>
            </w:rPr>
          </w:pPr>
          <w:hyperlink w:anchor="_heading=h.sop8pmu8e784">
            <w:r w:rsidDel="00000000" w:rsidR="00000000" w:rsidRPr="00000000">
              <w:rPr>
                <w:b w:val="1"/>
                <w:color w:val="000000"/>
                <w:u w:val="none"/>
                <w:rtl w:val="0"/>
              </w:rPr>
              <w:t xml:space="preserve">5 Data Flow</w:t>
              <w:tab/>
            </w:r>
          </w:hyperlink>
          <w:r w:rsidDel="00000000" w:rsidR="00000000" w:rsidRPr="00000000">
            <w:fldChar w:fldCharType="begin"/>
            <w:instrText xml:space="preserve"> PAGEREF _heading=h.sop8pmu8e784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wfgkbvqc9afb">
            <w:r w:rsidDel="00000000" w:rsidR="00000000" w:rsidRPr="00000000">
              <w:rPr>
                <w:b w:val="1"/>
                <w:color w:val="000000"/>
                <w:u w:val="none"/>
                <w:rtl w:val="0"/>
              </w:rPr>
              <w:t xml:space="preserve">6 Fact Table Partitioning Strategy</w:t>
              <w:tab/>
            </w:r>
          </w:hyperlink>
          <w:r w:rsidDel="00000000" w:rsidR="00000000" w:rsidRPr="00000000">
            <w:fldChar w:fldCharType="begin"/>
            <w:instrText xml:space="preserve"> PAGEREF _heading=h.wfgkbvqc9afb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9"/>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4">
      <w:pPr>
        <w:pStyle w:val="Heading2"/>
        <w:keepNext w:val="0"/>
        <w:numPr>
          <w:ilvl w:val="1"/>
          <w:numId w:val="9"/>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profitable</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industry around the world. People keep playing because of the strong desire to win</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32">
      <w:pPr>
        <w:pStyle w:val="Heading2"/>
        <w:keepNext w:val="0"/>
        <w:numPr>
          <w:ilvl w:val="1"/>
          <w:numId w:val="9"/>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B">
      <w:pPr>
        <w:pStyle w:val="Heading2"/>
        <w:keepNext w:val="0"/>
        <w:numPr>
          <w:ilvl w:val="1"/>
          <w:numId w:val="9"/>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9">
      <w:pPr>
        <w:pStyle w:val="Heading2"/>
        <w:keepNext w:val="0"/>
        <w:numPr>
          <w:ilvl w:val="1"/>
          <w:numId w:val="9"/>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C">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D">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A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A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A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A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A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A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A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B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B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B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B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B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1431655318"/>
          <w:tag w:val="goog_rdk_0"/>
        </w:sdtPr>
        <w:sdtContent>
          <w:r w:rsidDel="00000000" w:rsidR="00000000" w:rsidRPr="00000000">
            <w:rPr>
              <w:rFonts w:ascii="Arial Unicode MS" w:cs="Arial Unicode MS" w:eastAsia="Arial Unicode MS" w:hAnsi="Arial Unicode MS"/>
              <w:b w:val="1"/>
              <w:color w:val="464547"/>
              <w:rtl w:val="0"/>
            </w:rPr>
            <w:t xml:space="preserve">LOCATIONS → ZIPS→ CITIES → STATES</w:t>
          </w:r>
        </w:sdtContent>
      </w:sdt>
    </w:p>
    <w:p w:rsidR="00000000" w:rsidDel="00000000" w:rsidP="00000000" w:rsidRDefault="00000000" w:rsidRPr="00000000" w14:paraId="000000B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hierarchy allows us to analyze sales performance from a broad regional level down to individual customers.</w:t>
      </w:r>
    </w:p>
    <w:p w:rsidR="00000000" w:rsidDel="00000000" w:rsidP="00000000" w:rsidRDefault="00000000" w:rsidRPr="00000000" w14:paraId="000000B8">
      <w:pPr>
        <w:keepLines w:val="1"/>
        <w:widowControl w:val="1"/>
        <w:spacing w:after="240" w:before="240" w:line="240" w:lineRule="auto"/>
        <w:rPr>
          <w:rFonts w:ascii="Trebuchet MS" w:cs="Trebuchet MS" w:eastAsia="Trebuchet MS" w:hAnsi="Trebuchet MS"/>
          <w:color w:val="464547"/>
          <w:sz w:val="20"/>
          <w:szCs w:val="20"/>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sz w:val="20"/>
          <w:szCs w:val="20"/>
          <w:rtl w:val="0"/>
        </w:rPr>
        <w:t xml:space="preserve">Time Hierarchy:</w:t>
      </w:r>
    </w:p>
    <w:p w:rsidR="00000000" w:rsidDel="00000000" w:rsidP="00000000" w:rsidRDefault="00000000" w:rsidRPr="00000000" w14:paraId="000000B9">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3onmcv9i7qan" w:id="7"/>
      <w:bookmarkEnd w:id="7"/>
      <w:sdt>
        <w:sdtPr>
          <w:id w:val="-134588761"/>
          <w:tag w:val="goog_rdk_1"/>
        </w:sdtPr>
        <w:sdtContent>
          <w:r w:rsidDel="00000000" w:rsidR="00000000" w:rsidRPr="00000000">
            <w:rPr>
              <w:rFonts w:ascii="Arial Unicode MS" w:cs="Arial Unicode MS" w:eastAsia="Arial Unicode MS" w:hAnsi="Arial Unicode MS"/>
              <w:color w:val="464547"/>
              <w:sz w:val="20"/>
              <w:szCs w:val="20"/>
              <w:rtl w:val="0"/>
            </w:rPr>
            <w:t xml:space="preserve">DATES → CALENDAR_MONTH_NAME_NUMBERS → CALENDAR_MONTHS → CALENDAR_YEARS</w:t>
          </w:r>
        </w:sdtContent>
      </w:sdt>
    </w:p>
    <w:p w:rsidR="00000000" w:rsidDel="00000000" w:rsidP="00000000" w:rsidRDefault="00000000" w:rsidRPr="00000000" w14:paraId="000000BA">
      <w:pPr>
        <w:pStyle w:val="Heading3"/>
        <w:keepNext w:val="0"/>
        <w:keepLines w:val="1"/>
        <w:spacing w:after="80" w:before="280" w:lineRule="auto"/>
        <w:ind w:left="0" w:firstLine="0"/>
        <w:rPr>
          <w:rFonts w:ascii="Trebuchet MS" w:cs="Trebuchet MS" w:eastAsia="Trebuchet MS" w:hAnsi="Trebuchet MS"/>
          <w:color w:val="464547"/>
          <w:sz w:val="20"/>
          <w:szCs w:val="20"/>
        </w:rPr>
      </w:pPr>
      <w:bookmarkStart w:colFirst="0" w:colLast="0" w:name="_heading=h.amibyljnvkd2" w:id="8"/>
      <w:bookmarkEnd w:id="8"/>
      <w:r w:rsidDel="00000000" w:rsidR="00000000" w:rsidRPr="00000000">
        <w:rPr>
          <w:rFonts w:ascii="Trebuchet MS" w:cs="Trebuchet MS" w:eastAsia="Trebuchet MS" w:hAnsi="Trebuchet MS"/>
          <w:color w:val="464547"/>
          <w:sz w:val="20"/>
          <w:szCs w:val="20"/>
          <w:rtl w:val="0"/>
        </w:rPr>
        <w:t xml:space="preserve">Fiscal Time Hierarchy:</w:t>
      </w:r>
    </w:p>
    <w:p w:rsidR="00000000" w:rsidDel="00000000" w:rsidP="00000000" w:rsidRDefault="00000000" w:rsidRPr="00000000" w14:paraId="000000BB">
      <w:pPr>
        <w:pStyle w:val="Heading3"/>
        <w:keepNext w:val="0"/>
        <w:keepLines w:val="1"/>
        <w:spacing w:after="240" w:before="240" w:lineRule="auto"/>
        <w:ind w:left="0" w:firstLine="0"/>
        <w:rPr>
          <w:rFonts w:ascii="Trebuchet MS" w:cs="Trebuchet MS" w:eastAsia="Trebuchet MS" w:hAnsi="Trebuchet MS"/>
          <w:color w:val="464547"/>
          <w:sz w:val="20"/>
          <w:szCs w:val="20"/>
        </w:rPr>
      </w:pPr>
      <w:bookmarkStart w:colFirst="0" w:colLast="0" w:name="_heading=h.spd01ki2a7k8" w:id="9"/>
      <w:bookmarkEnd w:id="9"/>
      <w:sdt>
        <w:sdtPr>
          <w:id w:val="184585936"/>
          <w:tag w:val="goog_rdk_2"/>
        </w:sdtPr>
        <w:sdtContent>
          <w:r w:rsidDel="00000000" w:rsidR="00000000" w:rsidRPr="00000000">
            <w:rPr>
              <w:rFonts w:ascii="Arial Unicode MS" w:cs="Arial Unicode MS" w:eastAsia="Arial Unicode MS" w:hAnsi="Arial Unicode MS"/>
              <w:color w:val="464547"/>
              <w:sz w:val="20"/>
              <w:szCs w:val="20"/>
              <w:rtl w:val="0"/>
            </w:rPr>
            <w:t xml:space="preserve">DATES → FISCAL_MONTH_NAME_NUMBERS → FISCAL_MONTHS → FISCAL_YEARS</w:t>
          </w:r>
        </w:sdtContent>
      </w:sdt>
    </w:p>
    <w:p w:rsidR="00000000" w:rsidDel="00000000" w:rsidP="00000000" w:rsidRDefault="00000000" w:rsidRPr="00000000" w14:paraId="000000B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p>
    <w:p w:rsidR="00000000" w:rsidDel="00000000" w:rsidP="00000000" w:rsidRDefault="00000000" w:rsidRPr="00000000" w14:paraId="000000BD">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Hierarchy:</w:t>
        <w:br w:type="textWrapping"/>
      </w:r>
      <w:r w:rsidDel="00000000" w:rsidR="00000000" w:rsidRPr="00000000">
        <w:rPr>
          <w:rFonts w:ascii="Trebuchet MS" w:cs="Trebuchet MS" w:eastAsia="Trebuchet MS" w:hAnsi="Trebuchet MS"/>
          <w:color w:val="464547"/>
          <w:rtl w:val="0"/>
        </w:rPr>
        <w:t xml:space="preserve"> </w:t>
      </w:r>
      <w:sdt>
        <w:sdtPr>
          <w:id w:val="-1244727266"/>
          <w:tag w:val="goog_rdk_3"/>
        </w:sdtPr>
        <w:sdtContent>
          <w:r w:rsidDel="00000000" w:rsidR="00000000" w:rsidRPr="00000000">
            <w:rPr>
              <w:rFonts w:ascii="Arial Unicode MS" w:cs="Arial Unicode MS" w:eastAsia="Arial Unicode MS" w:hAnsi="Arial Unicode MS"/>
              <w:b w:val="1"/>
              <w:color w:val="464547"/>
              <w:rtl w:val="0"/>
            </w:rPr>
            <w:t xml:space="preserve">GAMES → CATEGORIES→TYPES</w:t>
          </w:r>
        </w:sdtContent>
      </w:sdt>
    </w:p>
    <w:p w:rsidR="00000000" w:rsidDel="00000000" w:rsidP="00000000" w:rsidRDefault="00000000" w:rsidRPr="00000000" w14:paraId="000000B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   </w:t>
      </w:r>
      <w:r w:rsidDel="00000000" w:rsidR="00000000" w:rsidRPr="00000000">
        <w:rPr>
          <w:rFonts w:ascii="Trebuchet MS" w:cs="Trebuchet MS" w:eastAsia="Trebuchet MS" w:hAnsi="Trebuchet MS"/>
          <w:color w:val="464547"/>
          <w:rtl w:val="0"/>
        </w:rPr>
        <w:t xml:space="preserve">This hierarchy enables tracking the different categories and types of the lottery games played and the different attributes specific to the category and can be retrieved through this table</w:t>
      </w:r>
      <w:r w:rsidDel="00000000" w:rsidR="00000000" w:rsidRPr="00000000">
        <w:rPr>
          <w:rtl w:val="0"/>
        </w:rPr>
      </w:r>
    </w:p>
    <w:p w:rsidR="00000000" w:rsidDel="00000000" w:rsidP="00000000" w:rsidRDefault="00000000" w:rsidRPr="00000000" w14:paraId="000000BF">
      <w:pPr>
        <w:pStyle w:val="Heading2"/>
        <w:keepNext w:val="0"/>
        <w:numPr>
          <w:ilvl w:val="1"/>
          <w:numId w:val="9"/>
        </w:numPr>
        <w:ind w:left="851" w:hanging="851"/>
        <w:rPr/>
      </w:pPr>
      <w:bookmarkStart w:colFirst="0" w:colLast="0" w:name="_heading=h.t6bgnnl825m1" w:id="10"/>
      <w:bookmarkEnd w:id="10"/>
      <w:r w:rsidDel="00000000" w:rsidR="00000000" w:rsidRPr="00000000">
        <w:rPr>
          <w:rtl w:val="0"/>
        </w:rPr>
        <w:t xml:space="preserve">GRAIN / DIM / FACT</w:t>
      </w:r>
    </w:p>
    <w:p w:rsidR="00000000" w:rsidDel="00000000" w:rsidP="00000000" w:rsidRDefault="00000000" w:rsidRPr="00000000" w14:paraId="000000C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C1">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11"/>
      <w:bookmarkEnd w:id="11"/>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C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C3">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C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C5">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12"/>
      <w:bookmarkEnd w:id="12"/>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C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grain of the fact table is defined as a single ticket sales transaction. Each record in the fact table represents the sale of a certain number of tickets by an employee to a customer at a specific retailer on a particular date, for a specific round of a game (either draw-based or scratch-off), using a specific payment method.</w:t>
      </w:r>
      <w:r w:rsidDel="00000000" w:rsidR="00000000" w:rsidRPr="00000000">
        <w:rPr>
          <w:rtl w:val="0"/>
        </w:rPr>
      </w:r>
    </w:p>
    <w:p w:rsidR="00000000" w:rsidDel="00000000" w:rsidP="00000000" w:rsidRDefault="00000000" w:rsidRPr="00000000" w14:paraId="000000C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grain is applied consistently across both data sources. Despite differences in structure and metadata, both datasets can be normalized at this transaction level.</w:t>
      </w:r>
    </w:p>
    <w:p w:rsidR="00000000" w:rsidDel="00000000" w:rsidP="00000000" w:rsidRDefault="00000000" w:rsidRPr="00000000" w14:paraId="000000C8">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3"/>
      <w:bookmarkEnd w:id="13"/>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C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CA">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C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C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CD">
      <w:pPr>
        <w:keepLines w:val="1"/>
        <w:widowControl w:val="1"/>
        <w:numPr>
          <w:ilvl w:val="0"/>
          <w:numId w:val="8"/>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CE">
      <w:pPr>
        <w:keepLines w:val="1"/>
        <w:widowControl w:val="1"/>
        <w:numPr>
          <w:ilvl w:val="0"/>
          <w:numId w:val="8"/>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C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D0">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D1">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D2">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D3">
      <w:pPr>
        <w:keepLines w:val="1"/>
        <w:widowControl w:val="1"/>
        <w:numPr>
          <w:ilvl w:val="0"/>
          <w:numId w:val="5"/>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D4">
      <w:pPr>
        <w:keepLines w:val="1"/>
        <w:widowControl w:val="1"/>
        <w:numPr>
          <w:ilvl w:val="0"/>
          <w:numId w:val="5"/>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D5">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D6">
      <w:pPr>
        <w:keepLines w:val="1"/>
        <w:widowControl w:val="1"/>
        <w:numPr>
          <w:ilvl w:val="0"/>
          <w:numId w:val="6"/>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D7">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D8">
      <w:pPr>
        <w:keepLines w:val="1"/>
        <w:widowControl w:val="1"/>
        <w:numPr>
          <w:ilvl w:val="0"/>
          <w:numId w:val="1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D9">
      <w:pPr>
        <w:keepLines w:val="1"/>
        <w:widowControl w:val="1"/>
        <w:numPr>
          <w:ilvl w:val="1"/>
          <w:numId w:val="1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DA">
      <w:pPr>
        <w:keepLines w:val="1"/>
        <w:widowControl w:val="1"/>
        <w:numPr>
          <w:ilvl w:val="1"/>
          <w:numId w:val="1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r>
    </w:p>
    <w:p w:rsidR="00000000" w:rsidDel="00000000" w:rsidP="00000000" w:rsidRDefault="00000000" w:rsidRPr="00000000" w14:paraId="000000D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Dimension</w:t>
      </w:r>
    </w:p>
    <w:p w:rsidR="00000000" w:rsidDel="00000000" w:rsidP="00000000" w:rsidRDefault="00000000" w:rsidRPr="00000000" w14:paraId="000000DC">
      <w:pPr>
        <w:keepLines w:val="1"/>
        <w:widowControl w:val="1"/>
        <w:numPr>
          <w:ilvl w:val="0"/>
          <w:numId w:val="10"/>
        </w:numPr>
        <w:spacing w:after="240" w:before="240" w:line="240" w:lineRule="auto"/>
        <w:ind w:left="720" w:hanging="360"/>
        <w:rPr>
          <w:rFonts w:ascii="Trebuchet MS" w:cs="Trebuchet MS" w:eastAsia="Trebuchet MS" w:hAnsi="Trebuchet MS"/>
          <w:color w:val="464547"/>
          <w:u w:val="none"/>
        </w:rPr>
      </w:pPr>
      <w:r w:rsidDel="00000000" w:rsidR="00000000" w:rsidRPr="00000000">
        <w:rPr>
          <w:rFonts w:ascii="Trebuchet MS" w:cs="Trebuchet MS" w:eastAsia="Trebuchet MS" w:hAnsi="Trebuchet MS"/>
          <w:color w:val="464547"/>
          <w:rtl w:val="0"/>
        </w:rPr>
        <w:t xml:space="preserve">Standard fields: payment id, payment type, boolean values, whether active or inactive as status</w:t>
        <w:br w:type="textWrapping"/>
        <w:br w:type="textWrapping"/>
      </w:r>
    </w:p>
    <w:p w:rsidR="00000000" w:rsidDel="00000000" w:rsidP="00000000" w:rsidRDefault="00000000" w:rsidRPr="00000000" w14:paraId="000000D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DE">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4"/>
      <w:bookmarkEnd w:id="14"/>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D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E0">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E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E2">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E3">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E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E5">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E6">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then payout=0):</w:t>
        <w:br w:type="textWrapping"/>
      </w:r>
    </w:p>
    <w:p w:rsidR="00000000" w:rsidDel="00000000" w:rsidP="00000000" w:rsidRDefault="00000000" w:rsidRPr="00000000" w14:paraId="000000E7">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E8">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E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E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E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EC">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FCT_SALES</w:t>
      </w:r>
    </w:p>
    <w:p w:rsidR="00000000" w:rsidDel="00000000" w:rsidP="00000000" w:rsidRDefault="00000000" w:rsidRPr="00000000" w14:paraId="000000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the sales transactions made </w:t>
      </w:r>
    </w:p>
    <w:p w:rsidR="00000000" w:rsidDel="00000000" w:rsidP="00000000" w:rsidRDefault="00000000" w:rsidRPr="00000000" w14:paraId="000000E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353880625"/>
        <w:tag w:val="goog_rdk_4"/>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F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F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F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r w:rsidDel="00000000" w:rsidR="00000000" w:rsidRPr="00000000">
                  <w:rPr>
                    <w:rtl w:val="0"/>
                  </w:rPr>
                </w:r>
              </w:p>
            </w:tc>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GAME_NUMBER(FK)</w:t>
                </w:r>
              </w:p>
            </w:tc>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PAYMENT_ID(FK)</w:t>
                </w:r>
              </w:p>
            </w:tc>
            <w:tc>
              <w:tcPr/>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payment used during the transaction</w:t>
                </w:r>
              </w:p>
            </w:tc>
            <w:tc>
              <w:tcPr/>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0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0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0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1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957696526"/>
        <w:tag w:val="goog_rdk_5"/>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1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1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1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1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1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1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r>
            <w:trPr>
              <w:cantSplit w:val="0"/>
              <w:trHeight w:val="432" w:hRule="atLeast"/>
              <w:tblHeader w:val="0"/>
            </w:trPr>
            <w:tc>
              <w:tcPr/>
              <w:p w:rsidR="00000000" w:rsidDel="00000000" w:rsidP="00000000" w:rsidRDefault="00000000" w:rsidRPr="00000000" w14:paraId="000001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1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1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12D">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E">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DIM_CUSTOMERS</w:t>
      </w:r>
    </w:p>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include our customers along with their characteristics</w:t>
      </w:r>
    </w:p>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82388160"/>
        <w:tag w:val="goog_rdk_6"/>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3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3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3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1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1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1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1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1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5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5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925.511811023625"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Change w:id="0">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
        </w:tblGridChange>
      </w:tblGrid>
      <w:tr>
        <w:trPr>
          <w:cantSplit w:val="0"/>
          <w:trHeight w:val="877.529296875" w:hRule="atLeast"/>
          <w:tblHeader w:val="0"/>
        </w:trPr>
        <w:tc>
          <w:tcPr>
            <w:shd w:fill="76cdd8" w:val="clear"/>
          </w:tcPr>
          <w:p w:rsidR="00000000" w:rsidDel="00000000" w:rsidP="00000000" w:rsidRDefault="00000000" w:rsidRPr="00000000" w14:paraId="0000015A">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5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5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5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c>
          <w:tcPr>
            <w:shd w:fill="76cdd8" w:val="clear"/>
          </w:tcPr>
          <w:p w:rsidR="00000000" w:rsidDel="00000000" w:rsidP="00000000" w:rsidRDefault="00000000" w:rsidRPr="00000000" w14:paraId="0000015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15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1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1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1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16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6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6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c>
          <w:tcPr/>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1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1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p w:rsidR="00000000" w:rsidDel="00000000" w:rsidP="00000000" w:rsidRDefault="00000000" w:rsidRPr="00000000" w14:paraId="0000016E">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6F">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70">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DIM_EMPLOYEES</w:t>
      </w:r>
    </w:p>
    <w:p w:rsidR="00000000" w:rsidDel="00000000" w:rsidP="00000000" w:rsidRDefault="00000000" w:rsidRPr="00000000" w14:paraId="000001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Here, we have information about employees.</w:t>
      </w:r>
    </w:p>
    <w:p w:rsidR="00000000" w:rsidDel="00000000" w:rsidP="00000000" w:rsidRDefault="00000000" w:rsidRPr="00000000" w14:paraId="0000017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7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432515993"/>
        <w:tag w:val="goog_rdk_7"/>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7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7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7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1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employee</w:t>
                </w:r>
              </w:p>
            </w:tc>
            <w:tc>
              <w:tcPr/>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1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1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9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760823640"/>
        <w:tag w:val="goog_rdk_8"/>
      </w:sdtPr>
      <w:sdtContent>
        <w:tbl>
          <w:tblPr>
            <w:tblStyle w:val="Table7"/>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69.8250877525852"/>
            <w:gridCol w:w="874.4615074471113"/>
            <w:gridCol w:w="1367.7474860070206"/>
            <w:gridCol w:w="1382.6955459633814"/>
            <w:gridCol w:w="1382.6955459633814"/>
            <w:gridCol w:w="1382.6955459633814"/>
            <w:gridCol w:w="1382.6955459633814"/>
            <w:gridCol w:w="1382.6955459633814"/>
            <w:tblGridChange w:id="0">
              <w:tblGrid>
                <w:gridCol w:w="769.8250877525852"/>
                <w:gridCol w:w="874.4615074471113"/>
                <w:gridCol w:w="1367.7474860070206"/>
                <w:gridCol w:w="1382.6955459633814"/>
                <w:gridCol w:w="1382.6955459633814"/>
                <w:gridCol w:w="1382.6955459633814"/>
                <w:gridCol w:w="1382.6955459633814"/>
                <w:gridCol w:w="1382.6955459633814"/>
              </w:tblGrid>
            </w:tblGridChange>
          </w:tblGrid>
          <w:tr>
            <w:trPr>
              <w:cantSplit w:val="0"/>
              <w:trHeight w:val="292" w:hRule="atLeast"/>
              <w:tblHeader w:val="0"/>
            </w:trPr>
            <w:tc>
              <w:tcPr>
                <w:shd w:fill="76cdd8" w:val="clear"/>
              </w:tcPr>
              <w:p w:rsidR="00000000" w:rsidDel="00000000" w:rsidP="00000000" w:rsidRDefault="00000000" w:rsidRPr="00000000" w14:paraId="0000019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9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A0">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A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c>
              <w:tcPr>
                <w:shd w:fill="76cdd8" w:val="clear"/>
              </w:tcPr>
              <w:p w:rsidR="00000000" w:rsidDel="00000000" w:rsidP="00000000" w:rsidRDefault="00000000" w:rsidRPr="00000000" w14:paraId="000001A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1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1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1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1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1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DIM_RETAILERS</w:t>
      </w:r>
    </w:p>
    <w:p w:rsidR="00000000" w:rsidDel="00000000" w:rsidP="00000000" w:rsidRDefault="00000000" w:rsidRPr="00000000" w14:paraId="000001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define the retailers.</w:t>
      </w:r>
    </w:p>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67696690"/>
        <w:tag w:val="goog_rdk_9"/>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B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B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B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B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B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B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B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B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B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B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1C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1C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1C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C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11743030"/>
        <w:tag w:val="goog_rdk_10"/>
      </w:sdtPr>
      <w:sdtContent>
        <w:tbl>
          <w:tblPr>
            <w:tblStyle w:val="Table9"/>
            <w:tblW w:w="9925.511811023622"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936.6852314192433"/>
            <w:gridCol w:w="1197.6869194303217"/>
            <w:gridCol w:w="2051.3573832795933"/>
            <w:gridCol w:w="2369.891138447232"/>
            <w:gridCol w:w="2369.891138447232"/>
            <w:tblGridChange w:id="0">
              <w:tblGrid>
                <w:gridCol w:w="1936.6852314192433"/>
                <w:gridCol w:w="1197.6869194303217"/>
                <w:gridCol w:w="2051.3573832795933"/>
                <w:gridCol w:w="2369.891138447232"/>
                <w:gridCol w:w="2369.891138447232"/>
              </w:tblGrid>
            </w:tblGridChange>
          </w:tblGrid>
          <w:tr>
            <w:trPr>
              <w:cantSplit w:val="0"/>
              <w:trHeight w:val="292" w:hRule="atLeast"/>
              <w:tblHeader w:val="0"/>
            </w:trPr>
            <w:tc>
              <w:tcPr>
                <w:shd w:fill="76cdd8" w:val="clear"/>
              </w:tcPr>
              <w:p w:rsidR="00000000" w:rsidDel="00000000" w:rsidP="00000000" w:rsidRDefault="00000000" w:rsidRPr="00000000" w14:paraId="000001C8">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C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C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1C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1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3">
      <w:pPr>
        <w:spacing w:before="60" w:line="240" w:lineRule="auto"/>
        <w:ind w:left="357"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4">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D5">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DIM_GAME</w:t>
      </w:r>
    </w:p>
    <w:p w:rsidR="00000000" w:rsidDel="00000000" w:rsidP="00000000" w:rsidRDefault="00000000" w:rsidRPr="00000000" w14:paraId="000001D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lottery games played</w:t>
      </w:r>
    </w:p>
    <w:p w:rsidR="00000000" w:rsidDel="00000000" w:rsidP="00000000" w:rsidRDefault="00000000" w:rsidRPr="00000000" w14:paraId="000001D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D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63357236"/>
        <w:tag w:val="goog_rdk_11"/>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920"/>
            <w:gridCol w:w="1620"/>
            <w:tblGridChange w:id="0">
              <w:tblGrid>
                <w:gridCol w:w="3090"/>
                <w:gridCol w:w="4920"/>
                <w:gridCol w:w="1620"/>
              </w:tblGrid>
            </w:tblGridChange>
          </w:tblGrid>
          <w:tr>
            <w:trPr>
              <w:cantSplit w:val="0"/>
              <w:trHeight w:val="292" w:hRule="atLeast"/>
              <w:tblHeader w:val="0"/>
            </w:trPr>
            <w:tc>
              <w:tcPr>
                <w:shd w:fill="76cdd8" w:val="clear"/>
              </w:tcPr>
              <w:p w:rsidR="00000000" w:rsidDel="00000000" w:rsidP="00000000" w:rsidRDefault="00000000" w:rsidRPr="00000000" w14:paraId="000001D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D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D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GAME_NUMBER(PK)</w:t>
                </w:r>
                <w:r w:rsidDel="00000000" w:rsidR="00000000" w:rsidRPr="00000000">
                  <w:rPr>
                    <w:rtl w:val="0"/>
                  </w:rPr>
                </w:r>
              </w:p>
            </w:tc>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category of the game(MIllions, Lotto, Scratch Ticket)</w:t>
                </w:r>
              </w:p>
            </w:tc>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in a scratch-off lottery game per round</w:t>
                </w:r>
              </w:p>
            </w:tc>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 in a scratch-off lottery game per round</w:t>
                </w:r>
              </w:p>
            </w:tc>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 in scratch-off games</w:t>
                </w:r>
              </w:p>
            </w:tc>
            <w:tc>
              <w:tcPr/>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 in scratch-off games</w:t>
                </w:r>
              </w:p>
            </w:tc>
            <w:tc>
              <w:tcPr/>
              <w:p w:rsidR="00000000" w:rsidDel="00000000" w:rsidP="00000000" w:rsidRDefault="00000000" w:rsidRPr="00000000" w14:paraId="000001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 in scratch-off games</w:t>
                </w:r>
              </w:p>
            </w:tc>
            <w:tc>
              <w:tcPr/>
              <w:p w:rsidR="00000000" w:rsidDel="00000000" w:rsidP="00000000" w:rsidRDefault="00000000" w:rsidRPr="00000000" w14:paraId="000001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1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 in draw-based games</w:t>
                </w:r>
              </w:p>
            </w:tc>
            <w:tc>
              <w:tcPr/>
              <w:p w:rsidR="00000000" w:rsidDel="00000000" w:rsidP="00000000" w:rsidRDefault="00000000" w:rsidRPr="00000000" w14:paraId="000001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1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 of draw based games</w:t>
                </w:r>
              </w:p>
            </w:tc>
            <w:tc>
              <w:tcPr/>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1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64866844"/>
        <w:tag w:val="goog_rdk_12"/>
      </w:sdtPr>
      <w:sdtContent>
        <w:tbl>
          <w:tblPr>
            <w:tblStyle w:val="Table11"/>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10"/>
            <w:gridCol w:w="840"/>
            <w:gridCol w:w="1080"/>
            <w:gridCol w:w="1245"/>
            <w:gridCol w:w="1410"/>
            <w:gridCol w:w="1260"/>
            <w:gridCol w:w="1200"/>
            <w:gridCol w:w="1245"/>
            <w:gridCol w:w="1245"/>
            <w:tblGridChange w:id="0">
              <w:tblGrid>
                <w:gridCol w:w="810"/>
                <w:gridCol w:w="840"/>
                <w:gridCol w:w="1080"/>
                <w:gridCol w:w="1245"/>
                <w:gridCol w:w="1410"/>
                <w:gridCol w:w="1260"/>
                <w:gridCol w:w="1200"/>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217">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GAME_NUMBER</w:t>
                </w:r>
              </w:p>
            </w:tc>
            <w:tc>
              <w:tcPr>
                <w:shd w:fill="76cdd8" w:val="clear"/>
              </w:tcPr>
              <w:p w:rsidR="00000000" w:rsidDel="00000000" w:rsidP="00000000" w:rsidRDefault="00000000" w:rsidRPr="00000000" w14:paraId="0000021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1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1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1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21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21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21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21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4.453125" w:hRule="atLeast"/>
              <w:tblHeader w:val="0"/>
            </w:trPr>
            <w:tc>
              <w:tcPr/>
              <w:p w:rsidR="00000000" w:rsidDel="00000000" w:rsidP="00000000" w:rsidRDefault="00000000" w:rsidRPr="00000000" w14:paraId="000002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2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r>
            <w:trPr>
              <w:cantSplit w:val="0"/>
              <w:trHeight w:val="434.453125" w:hRule="atLeast"/>
              <w:tblHeader w:val="0"/>
            </w:trPr>
            <w:tc>
              <w:tcPr/>
              <w:p w:rsidR="00000000" w:rsidDel="00000000" w:rsidP="00000000" w:rsidRDefault="00000000" w:rsidRPr="00000000" w14:paraId="000002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2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2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2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 Tickets</w:t>
                </w:r>
              </w:p>
            </w:tc>
            <w:tc>
              <w:tcPr/>
              <w:p w:rsidR="00000000" w:rsidDel="00000000" w:rsidP="00000000" w:rsidRDefault="00000000" w:rsidRPr="00000000" w14:paraId="000002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2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2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2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2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23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46380697"/>
        <w:tag w:val="goog_rdk_13"/>
      </w:sdtPr>
      <w:sdtContent>
        <w:tbl>
          <w:tblPr>
            <w:tblStyle w:val="Table12"/>
            <w:tblW w:w="5100.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860"/>
            <w:gridCol w:w="1605"/>
            <w:gridCol w:w="1635"/>
            <w:tblGridChange w:id="0">
              <w:tblGrid>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3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3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3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r>
            <w:trPr>
              <w:cantSplit w:val="0"/>
              <w:trHeight w:val="434.453125" w:hRule="atLeast"/>
              <w:tblHeader w:val="0"/>
            </w:trPr>
            <w:tc>
              <w:tcPr/>
              <w:p w:rsidR="00000000" w:rsidDel="00000000" w:rsidP="00000000" w:rsidRDefault="00000000" w:rsidRPr="00000000" w14:paraId="000002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bl>
      </w:sdtContent>
    </w:sdt>
    <w:p w:rsidR="00000000" w:rsidDel="00000000" w:rsidP="00000000" w:rsidRDefault="00000000" w:rsidRPr="00000000" w14:paraId="0000023C">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DIM_DATE</w:t>
      </w:r>
    </w:p>
    <w:p w:rsidR="00000000" w:rsidDel="00000000" w:rsidP="00000000" w:rsidRDefault="00000000" w:rsidRPr="00000000" w14:paraId="0000023D">
      <w:pPr>
        <w:keepLines w:val="1"/>
        <w:widowControl w:val="1"/>
        <w:spacing w:before="120" w:line="240" w:lineRule="auto"/>
        <w:rPr>
          <w:rFonts w:ascii="Trebuchet MS" w:cs="Trebuchet MS" w:eastAsia="Trebuchet MS" w:hAnsi="Trebuchet MS"/>
          <w:color w:val="464547"/>
          <w:highlight w:val="yellow"/>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w:t>
      </w:r>
      <w:r w:rsidDel="00000000" w:rsidR="00000000" w:rsidRPr="00000000">
        <w:rPr>
          <w:rFonts w:ascii="Trebuchet MS" w:cs="Trebuchet MS" w:eastAsia="Trebuchet MS" w:hAnsi="Trebuchet MS"/>
          <w:color w:val="464547"/>
          <w:highlight w:val="yellow"/>
          <w:rtl w:val="0"/>
        </w:rPr>
        <w:t xml:space="preserve">but later we will code the rest of the fields, based  on common knowledge for our database</w:t>
      </w:r>
    </w:p>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37548227"/>
        <w:tag w:val="goog_rdk_14"/>
      </w:sdtPr>
      <w:sdtContent>
        <w:tbl>
          <w:tblPr>
            <w:tblStyle w:val="Table13"/>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4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4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4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DATE_ID</w:t>
                </w:r>
              </w:p>
            </w:tc>
            <w:tc>
              <w:tcPr/>
              <w:p w:rsidR="00000000" w:rsidDel="00000000" w:rsidP="00000000" w:rsidRDefault="00000000" w:rsidRPr="00000000" w14:paraId="000002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date</w:t>
                </w:r>
              </w:p>
            </w:tc>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EVENT_DT(PK)</w:t>
                </w:r>
              </w:p>
            </w:tc>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event(event date)</w:t>
                </w:r>
              </w:p>
            </w:tc>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5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5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CALENDAR_YEAR</w:t>
                </w:r>
              </w:p>
            </w:tc>
            <w:tc>
              <w:tcPr/>
              <w:p w:rsidR="00000000" w:rsidDel="00000000" w:rsidP="00000000" w:rsidRDefault="00000000" w:rsidRPr="00000000" w14:paraId="0000025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year</w:t>
                </w:r>
              </w:p>
            </w:tc>
            <w:tc>
              <w:tcPr/>
              <w:p w:rsidR="00000000" w:rsidDel="00000000" w:rsidP="00000000" w:rsidRDefault="00000000" w:rsidRPr="00000000" w14:paraId="0000025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w:t>
                </w:r>
              </w:p>
            </w:tc>
            <w:tc>
              <w:tcPr/>
              <w:p w:rsidR="00000000" w:rsidDel="00000000" w:rsidP="00000000" w:rsidRDefault="00000000" w:rsidRPr="00000000" w14:paraId="0000025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month</w:t>
                </w:r>
              </w:p>
            </w:tc>
            <w:tc>
              <w:tcPr/>
              <w:p w:rsidR="00000000" w:rsidDel="00000000" w:rsidP="00000000" w:rsidRDefault="00000000" w:rsidRPr="00000000" w14:paraId="0000025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5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CALENDAR_MONTH_NAME_NUMBER</w:t>
                </w:r>
              </w:p>
            </w:tc>
            <w:tc>
              <w:tcPr/>
              <w:p w:rsidR="00000000" w:rsidDel="00000000" w:rsidP="00000000" w:rsidRDefault="00000000" w:rsidRPr="00000000" w14:paraId="0000025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calendar month</w:t>
                </w:r>
              </w:p>
            </w:tc>
            <w:tc>
              <w:tcPr/>
              <w:p w:rsidR="00000000" w:rsidDel="00000000" w:rsidP="00000000" w:rsidRDefault="00000000" w:rsidRPr="00000000" w14:paraId="000002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5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MONTH_ENDING_DATE</w:t>
                </w:r>
              </w:p>
            </w:tc>
            <w:tc>
              <w:tcPr/>
              <w:p w:rsidR="00000000" w:rsidDel="00000000" w:rsidP="00000000" w:rsidRDefault="00000000" w:rsidRPr="00000000" w14:paraId="000002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end date of the month</w:t>
                </w:r>
              </w:p>
            </w:tc>
            <w:tc>
              <w:tcPr/>
              <w:p w:rsidR="00000000" w:rsidDel="00000000" w:rsidP="00000000" w:rsidRDefault="00000000" w:rsidRPr="00000000" w14:paraId="000002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5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990527983"/>
        <w:tag w:val="goog_rdk_15"/>
      </w:sdtPr>
      <w:sdtContent>
        <w:tbl>
          <w:tblPr>
            <w:tblStyle w:val="Table14"/>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35"/>
            <w:gridCol w:w="825"/>
            <w:gridCol w:w="690"/>
            <w:gridCol w:w="675"/>
            <w:gridCol w:w="1425"/>
            <w:gridCol w:w="1425"/>
            <w:gridCol w:w="1425"/>
            <w:gridCol w:w="1425"/>
            <w:gridCol w:w="1425"/>
            <w:tblGridChange w:id="0">
              <w:tblGrid>
                <w:gridCol w:w="735"/>
                <w:gridCol w:w="825"/>
                <w:gridCol w:w="690"/>
                <w:gridCol w:w="675"/>
                <w:gridCol w:w="1425"/>
                <w:gridCol w:w="1425"/>
                <w:gridCol w:w="1425"/>
                <w:gridCol w:w="1425"/>
                <w:gridCol w:w="1425"/>
              </w:tblGrid>
            </w:tblGridChange>
          </w:tblGrid>
          <w:tr>
            <w:trPr>
              <w:cantSplit w:val="0"/>
              <w:trHeight w:val="292" w:hRule="atLeast"/>
              <w:tblHeader w:val="0"/>
            </w:trPr>
            <w:tc>
              <w:tcPr>
                <w:shd w:fill="76cdd8" w:val="clear"/>
              </w:tcPr>
              <w:p w:rsidR="00000000" w:rsidDel="00000000" w:rsidP="00000000" w:rsidRDefault="00000000" w:rsidRPr="00000000" w14:paraId="0000026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6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6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6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6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c>
              <w:tcPr>
                <w:shd w:fill="76cdd8" w:val="clear"/>
              </w:tcPr>
              <w:p w:rsidR="00000000" w:rsidDel="00000000" w:rsidP="00000000" w:rsidRDefault="00000000" w:rsidRPr="00000000" w14:paraId="0000026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CALENDAR_YEAR</w:t>
                </w:r>
              </w:p>
            </w:tc>
            <w:tc>
              <w:tcPr>
                <w:shd w:fill="76cdd8" w:val="clear"/>
              </w:tcPr>
              <w:p w:rsidR="00000000" w:rsidDel="00000000" w:rsidP="00000000" w:rsidRDefault="00000000" w:rsidRPr="00000000" w14:paraId="0000026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w:t>
                </w:r>
              </w:p>
            </w:tc>
            <w:tc>
              <w:tcPr>
                <w:shd w:fill="76cdd8" w:val="clear"/>
              </w:tcPr>
              <w:p w:rsidR="00000000" w:rsidDel="00000000" w:rsidP="00000000" w:rsidRDefault="00000000" w:rsidRPr="00000000" w14:paraId="0000026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CALENDAR_MONTH_NAME_NUMBER</w:t>
                </w:r>
              </w:p>
            </w:tc>
            <w:tc>
              <w:tcPr>
                <w:shd w:fill="76cdd8" w:val="clear"/>
              </w:tcPr>
              <w:p w:rsidR="00000000" w:rsidDel="00000000" w:rsidP="00000000" w:rsidRDefault="00000000" w:rsidRPr="00000000" w14:paraId="0000026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MONTH_ENDING_DATE</w:t>
                </w:r>
              </w:p>
            </w:tc>
          </w:tr>
          <w:tr>
            <w:trPr>
              <w:cantSplit w:val="0"/>
              <w:trHeight w:val="432" w:hRule="atLeast"/>
              <w:tblHeader w:val="0"/>
            </w:trPr>
            <w:tc>
              <w:tcPr/>
              <w:p w:rsidR="00000000" w:rsidDel="00000000" w:rsidP="00000000" w:rsidRDefault="00000000" w:rsidRPr="00000000" w14:paraId="000002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c>
              <w:tcPr/>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 </w:t>
                </w:r>
              </w:p>
            </w:tc>
            <w:tc>
              <w:tcPr/>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01-January  </w:t>
                </w:r>
              </w:p>
            </w:tc>
            <w:tc>
              <w:tcPr/>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01/31/2021</w:t>
                </w:r>
              </w:p>
            </w:tc>
          </w:tr>
        </w:tbl>
      </w:sdtContent>
    </w:sdt>
    <w:p w:rsidR="00000000" w:rsidDel="00000000" w:rsidP="00000000" w:rsidRDefault="00000000" w:rsidRPr="00000000" w14:paraId="0000027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3">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DIM_PAYMENT</w:t>
      </w:r>
    </w:p>
    <w:p w:rsidR="00000000" w:rsidDel="00000000" w:rsidP="00000000" w:rsidRDefault="00000000" w:rsidRPr="00000000" w14:paraId="0000027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but later we will code the rest of the fields, based  on common knowledge for our database</w:t>
      </w:r>
    </w:p>
    <w:p w:rsidR="00000000" w:rsidDel="00000000" w:rsidP="00000000" w:rsidRDefault="00000000" w:rsidRPr="00000000" w14:paraId="0000027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013846591"/>
        <w:tag w:val="goog_rdk_16"/>
      </w:sdtPr>
      <w:sdtContent>
        <w:tbl>
          <w:tblPr>
            <w:tblStyle w:val="Table15"/>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7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7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7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PAYMENT_METHOD_ID (PK)         </w:t>
                </w:r>
              </w:p>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c>
              <w:tcPr/>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payment method                 </w:t>
                </w:r>
              </w:p>
            </w:tc>
            <w:tc>
              <w:tcPr/>
              <w:p w:rsidR="00000000" w:rsidDel="00000000" w:rsidP="00000000" w:rsidRDefault="00000000" w:rsidRPr="00000000" w14:paraId="000002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PAYMENT_METHOD_NAME            </w:t>
                </w:r>
                <w:r w:rsidDel="00000000" w:rsidR="00000000" w:rsidRPr="00000000">
                  <w:rPr>
                    <w:rtl w:val="0"/>
                  </w:rPr>
                </w:r>
              </w:p>
            </w:tc>
            <w:tc>
              <w:tcPr/>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Name of the payment method                                </w:t>
                </w:r>
              </w:p>
            </w:tc>
            <w:tc>
              <w:tcPr/>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2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8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10462555"/>
        <w:tag w:val="goog_rdk_17"/>
      </w:sdtPr>
      <w:sdtContent>
        <w:tbl>
          <w:tblPr>
            <w:tblStyle w:val="Table16"/>
            <w:tblW w:w="250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900"/>
            <w:gridCol w:w="1605"/>
            <w:tblGridChange w:id="0">
              <w:tblGrid>
                <w:gridCol w:w="900"/>
                <w:gridCol w:w="1605"/>
              </w:tblGrid>
            </w:tblGridChange>
          </w:tblGrid>
          <w:tr>
            <w:trPr>
              <w:cantSplit w:val="0"/>
              <w:trHeight w:val="292" w:hRule="atLeast"/>
              <w:tblHeader w:val="0"/>
            </w:trPr>
            <w:tc>
              <w:tcPr>
                <w:shd w:fill="76cdd8" w:val="clear"/>
              </w:tcPr>
              <w:p w:rsidR="00000000" w:rsidDel="00000000" w:rsidP="00000000" w:rsidRDefault="00000000" w:rsidRPr="00000000" w14:paraId="00000284">
                <w:pPr>
                  <w:keepLines w:val="1"/>
                  <w:widowControl w:val="1"/>
                  <w:spacing w:before="120" w:line="240" w:lineRule="auto"/>
                  <w:jc w:val="center"/>
                  <w:rPr>
                    <w:rFonts w:ascii="Trebuchet MS" w:cs="Trebuchet MS" w:eastAsia="Trebuchet MS" w:hAnsi="Trebuchet MS"/>
                    <w:color w:val="ffffff"/>
                    <w:sz w:val="16"/>
                    <w:szCs w:val="16"/>
                  </w:rPr>
                </w:pPr>
                <w:r w:rsidDel="00000000" w:rsidR="00000000" w:rsidRPr="00000000">
                  <w:rPr>
                    <w:rFonts w:ascii="Trebuchet MS" w:cs="Trebuchet MS" w:eastAsia="Trebuchet MS" w:hAnsi="Trebuchet MS"/>
                    <w:b w:val="1"/>
                    <w:color w:val="ffffff"/>
                    <w:sz w:val="18"/>
                    <w:szCs w:val="18"/>
                    <w:rtl w:val="0"/>
                  </w:rPr>
                  <w:t xml:space="preserve">PAYMENT_METHOD_ID</w:t>
                </w:r>
                <w:r w:rsidDel="00000000" w:rsidR="00000000" w:rsidRPr="00000000">
                  <w:rPr>
                    <w:rtl w:val="0"/>
                  </w:rPr>
                </w:r>
              </w:p>
            </w:tc>
            <w:tc>
              <w:tcPr>
                <w:shd w:fill="76cdd8" w:val="clear"/>
              </w:tcPr>
              <w:p w:rsidR="00000000" w:rsidDel="00000000" w:rsidP="00000000" w:rsidRDefault="00000000" w:rsidRPr="00000000" w14:paraId="0000028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PAYMENT_METHOD_NAME</w:t>
                </w:r>
              </w:p>
            </w:tc>
          </w:tr>
          <w:tr>
            <w:trPr>
              <w:cantSplit w:val="0"/>
              <w:trHeight w:val="432" w:hRule="atLeast"/>
              <w:tblHeader w:val="0"/>
            </w:trPr>
            <w:tc>
              <w:tcPr/>
              <w:p w:rsidR="00000000" w:rsidDel="00000000" w:rsidP="00000000" w:rsidRDefault="00000000" w:rsidRPr="00000000" w14:paraId="000002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w:t>
                </w:r>
              </w:p>
            </w:tc>
            <w:tc>
              <w:tcPr/>
              <w:p w:rsidR="00000000" w:rsidDel="00000000" w:rsidP="00000000" w:rsidRDefault="00000000" w:rsidRPr="00000000" w14:paraId="000002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Cash</w:t>
                </w:r>
              </w:p>
            </w:tc>
          </w:tr>
        </w:tbl>
      </w:sdtContent>
    </w:sdt>
    <w:p w:rsidR="00000000" w:rsidDel="00000000" w:rsidP="00000000" w:rsidRDefault="00000000" w:rsidRPr="00000000" w14:paraId="0000028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6">
      <w:pPr>
        <w:pStyle w:val="Heading1"/>
        <w:numPr>
          <w:ilvl w:val="0"/>
          <w:numId w:val="9"/>
        </w:numPr>
        <w:ind w:left="431" w:hanging="431"/>
        <w:rPr/>
      </w:pPr>
      <w:bookmarkStart w:colFirst="0" w:colLast="0" w:name="_heading=h.6k2o7l96i766" w:id="15"/>
      <w:bookmarkEnd w:id="15"/>
      <w:r w:rsidDel="00000000" w:rsidR="00000000" w:rsidRPr="00000000">
        <w:rPr>
          <w:rtl w:val="0"/>
        </w:rPr>
        <w:t xml:space="preserve">Business Layer 3NF</w:t>
      </w:r>
    </w:p>
    <w:p w:rsidR="00000000" w:rsidDel="00000000" w:rsidP="00000000" w:rsidRDefault="00000000" w:rsidRPr="00000000" w14:paraId="00000297">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9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9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A3">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modeling approach, when implementing </w:t>
      </w:r>
      <w:r w:rsidDel="00000000" w:rsidR="00000000" w:rsidRPr="00000000">
        <w:rPr>
          <w:rFonts w:ascii="Trebuchet MS" w:cs="Trebuchet MS" w:eastAsia="Trebuchet MS" w:hAnsi="Trebuchet MS"/>
          <w:b w:val="1"/>
          <w:color w:val="464547"/>
          <w:rtl w:val="0"/>
        </w:rPr>
        <w:t xml:space="preserve">Slowly Changing Dimension Type 2 (SCD Type 2)</w:t>
      </w:r>
      <w:r w:rsidDel="00000000" w:rsidR="00000000" w:rsidRPr="00000000">
        <w:rPr>
          <w:rFonts w:ascii="Trebuchet MS" w:cs="Trebuchet MS" w:eastAsia="Trebuchet MS" w:hAnsi="Trebuchet MS"/>
          <w:color w:val="464547"/>
          <w:rtl w:val="0"/>
        </w:rPr>
        <w:t xml:space="preserve"> in a </w:t>
      </w:r>
      <w:r w:rsidDel="00000000" w:rsidR="00000000" w:rsidRPr="00000000">
        <w:rPr>
          <w:rFonts w:ascii="Trebuchet MS" w:cs="Trebuchet MS" w:eastAsia="Trebuchet MS" w:hAnsi="Trebuchet MS"/>
          <w:b w:val="1"/>
          <w:color w:val="464547"/>
          <w:rtl w:val="0"/>
        </w:rPr>
        <w:t xml:space="preserve">Third Normal Form (3NF)</w:t>
      </w:r>
      <w:r w:rsidDel="00000000" w:rsidR="00000000" w:rsidRPr="00000000">
        <w:rPr>
          <w:rFonts w:ascii="Trebuchet MS" w:cs="Trebuchet MS" w:eastAsia="Trebuchet MS" w:hAnsi="Trebuchet MS"/>
          <w:color w:val="464547"/>
          <w:rtl w:val="0"/>
        </w:rPr>
        <w:t xml:space="preserve"> model, the relationship between the sales table and the customer (or employee) table is typically </w:t>
      </w:r>
      <w:r w:rsidDel="00000000" w:rsidR="00000000" w:rsidRPr="00000000">
        <w:rPr>
          <w:rFonts w:ascii="Trebuchet MS" w:cs="Trebuchet MS" w:eastAsia="Trebuchet MS" w:hAnsi="Trebuchet MS"/>
          <w:b w:val="1"/>
          <w:color w:val="464547"/>
          <w:rtl w:val="0"/>
        </w:rPr>
        <w:t xml:space="preserve">logical</w:t>
      </w:r>
      <w:r w:rsidDel="00000000" w:rsidR="00000000" w:rsidRPr="00000000">
        <w:rPr>
          <w:rFonts w:ascii="Trebuchet MS" w:cs="Trebuchet MS" w:eastAsia="Trebuchet MS" w:hAnsi="Trebuchet MS"/>
          <w:color w:val="464547"/>
          <w:rtl w:val="0"/>
        </w:rPr>
        <w:t xml:space="preserve"> and is established through the </w:t>
      </w:r>
      <w:r w:rsidDel="00000000" w:rsidR="00000000" w:rsidRPr="00000000">
        <w:rPr>
          <w:rFonts w:ascii="Trebuchet MS" w:cs="Trebuchet MS" w:eastAsia="Trebuchet MS" w:hAnsi="Trebuchet MS"/>
          <w:b w:val="1"/>
          <w:color w:val="464547"/>
          <w:rtl w:val="0"/>
        </w:rPr>
        <w:t xml:space="preserve">surrogate primary key combined with a condition on the start date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3NF model, the </w:t>
      </w:r>
      <w:r w:rsidDel="00000000" w:rsidR="00000000" w:rsidRPr="00000000">
        <w:rPr>
          <w:rFonts w:ascii="Trebuchet MS" w:cs="Trebuchet MS" w:eastAsia="Trebuchet MS" w:hAnsi="Trebuchet MS"/>
          <w:b w:val="1"/>
          <w:color w:val="464547"/>
          <w:rtl w:val="0"/>
        </w:rPr>
        <w:t xml:space="preserve">surrogate key remains unchanged</w:t>
      </w:r>
      <w:r w:rsidDel="00000000" w:rsidR="00000000" w:rsidRPr="00000000">
        <w:rPr>
          <w:rFonts w:ascii="Trebuchet MS" w:cs="Trebuchet MS" w:eastAsia="Trebuchet MS" w:hAnsi="Trebuchet MS"/>
          <w:color w:val="464547"/>
          <w:rtl w:val="0"/>
        </w:rPr>
        <w:t xml:space="preserve"> for a customer even as their attributes change over time. History is tracked by maintaining multiple records with the same surrogate key but different attribute values and effective date ranges (such as </w:t>
      </w:r>
      <w:r w:rsidDel="00000000" w:rsidR="00000000" w:rsidRPr="00000000">
        <w:rPr>
          <w:rFonts w:ascii="Roboto Mono" w:cs="Roboto Mono" w:eastAsia="Roboto Mono" w:hAnsi="Roboto Mono"/>
          <w:color w:val="188038"/>
          <w:rtl w:val="0"/>
        </w:rPr>
        <w:t xml:space="preserve">start_date</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end_date</w:t>
      </w:r>
      <w:r w:rsidDel="00000000" w:rsidR="00000000" w:rsidRPr="00000000">
        <w:rPr>
          <w:rFonts w:ascii="Trebuchet MS" w:cs="Trebuchet MS" w:eastAsia="Trebuchet MS" w:hAnsi="Trebuchet MS"/>
          <w:color w:val="464547"/>
          <w:rtl w:val="0"/>
        </w:rPr>
        <w:t xml:space="preserve">). To link facts to the correct customer record, the join between the sales and customer tables uses the surrogate key </w:t>
      </w:r>
      <w:r w:rsidDel="00000000" w:rsidR="00000000" w:rsidRPr="00000000">
        <w:rPr>
          <w:rFonts w:ascii="Trebuchet MS" w:cs="Trebuchet MS" w:eastAsia="Trebuchet MS" w:hAnsi="Trebuchet MS"/>
          <w:b w:val="1"/>
          <w:color w:val="464547"/>
          <w:rtl w:val="0"/>
        </w:rPr>
        <w:t xml:space="preserve">along with a condition ensuring the sales date falls within the customer’s effective date range</w:t>
      </w:r>
      <w:r w:rsidDel="00000000" w:rsidR="00000000" w:rsidRPr="00000000">
        <w:rPr>
          <w:rFonts w:ascii="Trebuchet MS" w:cs="Trebuchet MS" w:eastAsia="Trebuchet MS" w:hAnsi="Trebuchet MS"/>
          <w:color w:val="464547"/>
          <w:rtl w:val="0"/>
        </w:rPr>
        <w:t xml:space="preserve">.</w:t>
      </w:r>
    </w:p>
    <w:p w:rsidR="00000000" w:rsidDel="00000000" w:rsidP="00000000" w:rsidRDefault="00000000" w:rsidRPr="00000000" w14:paraId="000002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means the relationship is logical because it depends not just on the key but also on the time context provided by the date fields.</w:t>
      </w:r>
    </w:p>
    <w:p w:rsidR="00000000" w:rsidDel="00000000" w:rsidP="00000000" w:rsidRDefault="00000000" w:rsidRPr="00000000" w14:paraId="000002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contrast, in a </w:t>
      </w:r>
      <w:r w:rsidDel="00000000" w:rsidR="00000000" w:rsidRPr="00000000">
        <w:rPr>
          <w:rFonts w:ascii="Trebuchet MS" w:cs="Trebuchet MS" w:eastAsia="Trebuchet MS" w:hAnsi="Trebuchet MS"/>
          <w:b w:val="1"/>
          <w:color w:val="464547"/>
          <w:rtl w:val="0"/>
        </w:rPr>
        <w:t xml:space="preserve">dimensional star schema</w:t>
      </w:r>
      <w:r w:rsidDel="00000000" w:rsidR="00000000" w:rsidRPr="00000000">
        <w:rPr>
          <w:rFonts w:ascii="Trebuchet MS" w:cs="Trebuchet MS" w:eastAsia="Trebuchet MS" w:hAnsi="Trebuchet MS"/>
          <w:color w:val="464547"/>
          <w:rtl w:val="0"/>
        </w:rPr>
        <w:t xml:space="preserve"> implementing SCD Type 2, each attribute change results in a </w:t>
      </w:r>
      <w:r w:rsidDel="00000000" w:rsidR="00000000" w:rsidRPr="00000000">
        <w:rPr>
          <w:rFonts w:ascii="Trebuchet MS" w:cs="Trebuchet MS" w:eastAsia="Trebuchet MS" w:hAnsi="Trebuchet MS"/>
          <w:b w:val="1"/>
          <w:color w:val="464547"/>
          <w:rtl w:val="0"/>
        </w:rPr>
        <w:t xml:space="preserve">new record with a new surrogate key</w:t>
      </w:r>
      <w:r w:rsidDel="00000000" w:rsidR="00000000" w:rsidRPr="00000000">
        <w:rPr>
          <w:rFonts w:ascii="Trebuchet MS" w:cs="Trebuchet MS" w:eastAsia="Trebuchet MS" w:hAnsi="Trebuchet MS"/>
          <w:color w:val="464547"/>
          <w:rtl w:val="0"/>
        </w:rPr>
        <w:t xml:space="preserve"> in the dimension table. The fact table references this changing surrogate key directly, creating a </w:t>
      </w:r>
      <w:r w:rsidDel="00000000" w:rsidR="00000000" w:rsidRPr="00000000">
        <w:rPr>
          <w:rFonts w:ascii="Trebuchet MS" w:cs="Trebuchet MS" w:eastAsia="Trebuchet MS" w:hAnsi="Trebuchet MS"/>
          <w:b w:val="1"/>
          <w:color w:val="464547"/>
          <w:rtl w:val="0"/>
        </w:rPr>
        <w:t xml:space="preserve">physical relationship</w:t>
      </w:r>
      <w:r w:rsidDel="00000000" w:rsidR="00000000" w:rsidRPr="00000000">
        <w:rPr>
          <w:rFonts w:ascii="Trebuchet MS" w:cs="Trebuchet MS" w:eastAsia="Trebuchet MS" w:hAnsi="Trebuchet MS"/>
          <w:color w:val="464547"/>
          <w:rtl w:val="0"/>
        </w:rPr>
        <w:t xml:space="preserve"> that ties each fact to the exact version of the customer dimension valid at the time of the transaction. This simplifies querying but requires new keys for each change.</w:t>
      </w:r>
    </w:p>
    <w:p w:rsidR="00000000" w:rsidDel="00000000" w:rsidP="00000000" w:rsidRDefault="00000000" w:rsidRPr="00000000" w14:paraId="000002A8">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9">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A">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6946900"/>
            <wp:effectExtent b="0" l="0" r="0" t="0"/>
            <wp:docPr id="2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99525"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C">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D">
      <w:pPr>
        <w:pStyle w:val="Heading1"/>
        <w:ind w:firstLine="2160"/>
        <w:rPr/>
      </w:pPr>
      <w:bookmarkStart w:colFirst="0" w:colLast="0" w:name="_heading=h.v5rhkcgls249" w:id="16"/>
      <w:bookmarkEnd w:id="16"/>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yv54qc627t9u" w:id="17"/>
      <w:bookmarkEnd w:id="17"/>
      <w:r w:rsidDel="00000000" w:rsidR="00000000" w:rsidRPr="00000000">
        <w:rPr>
          <w:rtl w:val="0"/>
        </w:rPr>
        <w:t xml:space="preserve">Business Layer Dimensional Model</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drawing>
          <wp:inline distB="114300" distT="114300" distL="114300" distR="114300">
            <wp:extent cx="6299525" cy="2628900"/>
            <wp:effectExtent b="0" l="0" r="0" t="0"/>
            <wp:docPr id="2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995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8">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9">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2BA">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B">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Additional metric</w:t>
      </w:r>
    </w:p>
    <w:p w:rsidR="00000000" w:rsidDel="00000000" w:rsidP="00000000" w:rsidRDefault="00000000" w:rsidRPr="00000000" w14:paraId="000002BC">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D">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 metric to consider in our fact table is (payout minus sales) divided by tickets_bought. This gives the </w:t>
      </w:r>
      <w:r w:rsidDel="00000000" w:rsidR="00000000" w:rsidRPr="00000000">
        <w:rPr>
          <w:rFonts w:ascii="Trebuchet MS" w:cs="Trebuchet MS" w:eastAsia="Trebuchet MS" w:hAnsi="Trebuchet MS"/>
          <w:b w:val="1"/>
          <w:i w:val="1"/>
          <w:color w:val="464547"/>
          <w:rtl w:val="0"/>
        </w:rPr>
        <w:t xml:space="preserve">average net return per ticket</w:t>
      </w:r>
      <w:r w:rsidDel="00000000" w:rsidR="00000000" w:rsidRPr="00000000">
        <w:rPr>
          <w:rFonts w:ascii="Trebuchet MS" w:cs="Trebuchet MS" w:eastAsia="Trebuchet MS" w:hAnsi="Trebuchet MS"/>
          <w:color w:val="464547"/>
          <w:rtl w:val="0"/>
        </w:rPr>
        <w:t xml:space="preserve">, showing how much, on average, each ticket contributes to the player's overall profit or loss.</w:t>
      </w:r>
    </w:p>
    <w:p w:rsidR="00000000" w:rsidDel="00000000" w:rsidP="00000000" w:rsidRDefault="00000000" w:rsidRPr="00000000" w14:paraId="000002BE">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F">
      <w:pPr>
        <w:rPr>
          <w:color w:val="464547"/>
        </w:rPr>
      </w:pPr>
      <w:r w:rsidDel="00000000" w:rsidR="00000000" w:rsidRPr="00000000">
        <w:rPr>
          <w:rtl w:val="0"/>
        </w:rPr>
      </w:r>
    </w:p>
    <w:p w:rsidR="00000000" w:rsidDel="00000000" w:rsidP="00000000" w:rsidRDefault="00000000" w:rsidRPr="00000000" w14:paraId="000002C0">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ii9fn9hmpapn" w:id="18"/>
      <w:bookmarkEnd w:id="18"/>
      <w:r w:rsidDel="00000000" w:rsidR="00000000" w:rsidRPr="00000000">
        <w:rPr>
          <w:rtl w:val="0"/>
        </w:rPr>
        <w:t xml:space="preserve">Logical Scheme</w:t>
      </w:r>
    </w:p>
    <w:p w:rsidR="00000000" w:rsidDel="00000000" w:rsidP="00000000" w:rsidRDefault="00000000" w:rsidRPr="00000000" w14:paraId="000002C1">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sop8pmu8e784" w:id="19"/>
      <w:bookmarkEnd w:id="19"/>
      <w:r w:rsidDel="00000000" w:rsidR="00000000" w:rsidRPr="00000000">
        <w:rPr>
          <w:rtl w:val="0"/>
        </w:rPr>
        <w:t xml:space="preserve">Data Flow</w:t>
      </w:r>
    </w:p>
    <w:p w:rsidR="00000000" w:rsidDel="00000000" w:rsidP="00000000" w:rsidRDefault="00000000" w:rsidRPr="00000000" w14:paraId="000002C2">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wfgkbvqc9afb" w:id="20"/>
      <w:bookmarkEnd w:id="20"/>
      <w:r w:rsidDel="00000000" w:rsidR="00000000" w:rsidRPr="00000000">
        <w:rPr>
          <w:rtl w:val="0"/>
        </w:rPr>
        <w:t xml:space="preserve">Fact Table Partitioning Strategy</w:t>
      </w:r>
    </w:p>
    <w:p w:rsidR="00000000" w:rsidDel="00000000" w:rsidP="00000000" w:rsidRDefault="00000000" w:rsidRPr="00000000" w14:paraId="000002C3">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sectPr>
      <w:headerReference r:id="rId11" w:type="default"/>
      <w:footerReference r:id="rId12" w:type="default"/>
      <w:footerReference r:id="rId13"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D">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18"/>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19"/>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7">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7"/>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5"/>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5"/>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rdMh/s/WHGrjFmrRze/2pJSXsw==">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